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88" w:type="dxa"/>
        <w:tblLayout w:type="fixed"/>
        <w:tblLook w:val="0000" w:firstRow="0" w:lastRow="0" w:firstColumn="0" w:lastColumn="0" w:noHBand="0" w:noVBand="0"/>
      </w:tblPr>
      <w:tblGrid>
        <w:gridCol w:w="6048"/>
        <w:gridCol w:w="4140"/>
      </w:tblGrid>
      <w:tr w:rsidR="008B5147" w:rsidRPr="002B515B" w14:paraId="21B6A8BF" w14:textId="77777777" w:rsidTr="001E5AC5">
        <w:trPr>
          <w:trHeight w:val="80"/>
        </w:trPr>
        <w:tc>
          <w:tcPr>
            <w:tcW w:w="6048" w:type="dxa"/>
            <w:tcBorders>
              <w:bottom w:val="single" w:sz="4" w:space="0" w:color="auto"/>
            </w:tcBorders>
          </w:tcPr>
          <w:p w14:paraId="5D59E2A1" w14:textId="77777777" w:rsidR="000523B5" w:rsidRPr="002B515B" w:rsidRDefault="000523B5" w:rsidP="002B515B">
            <w:pPr>
              <w:pStyle w:val="Heading3"/>
              <w:jc w:val="both"/>
              <w:rPr>
                <w:rFonts w:ascii="Arial" w:hAnsi="Arial" w:cs="Arial"/>
                <w:sz w:val="22"/>
                <w:szCs w:val="22"/>
              </w:rPr>
            </w:pPr>
            <w:r w:rsidRPr="002B515B">
              <w:rPr>
                <w:rFonts w:ascii="Arial" w:hAnsi="Arial" w:cs="Arial"/>
                <w:sz w:val="22"/>
                <w:szCs w:val="22"/>
              </w:rPr>
              <w:t>Peak District National Park Authority</w:t>
            </w:r>
          </w:p>
          <w:p w14:paraId="5C582F26" w14:textId="77777777" w:rsidR="008B5147" w:rsidRPr="002B515B" w:rsidRDefault="008B5147" w:rsidP="002B515B">
            <w:pPr>
              <w:pStyle w:val="Heading3"/>
              <w:jc w:val="both"/>
              <w:rPr>
                <w:rFonts w:ascii="Arial" w:hAnsi="Arial" w:cs="Arial"/>
                <w:sz w:val="22"/>
                <w:szCs w:val="22"/>
              </w:rPr>
            </w:pPr>
            <w:r w:rsidRPr="002B515B">
              <w:rPr>
                <w:rFonts w:ascii="Arial" w:hAnsi="Arial" w:cs="Arial"/>
                <w:sz w:val="22"/>
                <w:szCs w:val="22"/>
              </w:rPr>
              <w:t>Tel: 01629 816200</w:t>
            </w:r>
          </w:p>
          <w:p w14:paraId="3E15BDE4" w14:textId="77777777" w:rsidR="008B5147" w:rsidRPr="002B515B" w:rsidRDefault="004106B0" w:rsidP="002B515B">
            <w:pPr>
              <w:jc w:val="both"/>
              <w:rPr>
                <w:rFonts w:cs="Arial"/>
                <w:sz w:val="22"/>
                <w:szCs w:val="22"/>
              </w:rPr>
            </w:pPr>
            <w:r w:rsidRPr="002B515B">
              <w:rPr>
                <w:rFonts w:cs="Arial"/>
                <w:sz w:val="22"/>
                <w:szCs w:val="22"/>
              </w:rPr>
              <w:t>E-mail: customer.service</w:t>
            </w:r>
            <w:r w:rsidR="008B5147" w:rsidRPr="002B515B">
              <w:rPr>
                <w:rFonts w:cs="Arial"/>
                <w:sz w:val="22"/>
                <w:szCs w:val="22"/>
              </w:rPr>
              <w:t>@peakdistrict.gov.uk</w:t>
            </w:r>
          </w:p>
          <w:p w14:paraId="63229BAF" w14:textId="77777777" w:rsidR="008B5147" w:rsidRPr="002B515B" w:rsidRDefault="004106B0" w:rsidP="002B515B">
            <w:pPr>
              <w:jc w:val="both"/>
              <w:rPr>
                <w:rFonts w:cs="Arial"/>
                <w:sz w:val="22"/>
                <w:szCs w:val="22"/>
              </w:rPr>
            </w:pPr>
            <w:r w:rsidRPr="002B515B">
              <w:rPr>
                <w:rFonts w:cs="Arial"/>
                <w:sz w:val="22"/>
                <w:szCs w:val="22"/>
              </w:rPr>
              <w:t>Web: www.peakdistrict.gov.uk</w:t>
            </w:r>
          </w:p>
          <w:p w14:paraId="6E12BDE3" w14:textId="77777777" w:rsidR="009D11B7" w:rsidRDefault="008B5147" w:rsidP="009D11B7">
            <w:pPr>
              <w:spacing w:before="40" w:after="60"/>
              <w:jc w:val="both"/>
              <w:rPr>
                <w:rFonts w:cs="Arial"/>
                <w:sz w:val="22"/>
                <w:szCs w:val="22"/>
              </w:rPr>
            </w:pPr>
            <w:proofErr w:type="spellStart"/>
            <w:r w:rsidRPr="002B515B">
              <w:rPr>
                <w:rFonts w:cs="Arial"/>
                <w:sz w:val="22"/>
                <w:szCs w:val="22"/>
              </w:rPr>
              <w:t>Aldern</w:t>
            </w:r>
            <w:proofErr w:type="spellEnd"/>
            <w:r w:rsidRPr="002B515B">
              <w:rPr>
                <w:rFonts w:cs="Arial"/>
                <w:sz w:val="22"/>
                <w:szCs w:val="22"/>
              </w:rPr>
              <w:t xml:space="preserve"> House</w:t>
            </w:r>
            <w:r w:rsidR="009D11B7">
              <w:rPr>
                <w:rFonts w:cs="Arial"/>
                <w:sz w:val="22"/>
                <w:szCs w:val="22"/>
              </w:rPr>
              <w:t xml:space="preserve">, </w:t>
            </w:r>
            <w:proofErr w:type="spellStart"/>
            <w:r w:rsidRPr="002B515B">
              <w:rPr>
                <w:rFonts w:cs="Arial"/>
                <w:sz w:val="22"/>
                <w:szCs w:val="22"/>
              </w:rPr>
              <w:t>Baslow</w:t>
            </w:r>
            <w:proofErr w:type="spellEnd"/>
            <w:r w:rsidRPr="002B515B">
              <w:rPr>
                <w:rFonts w:cs="Arial"/>
                <w:sz w:val="22"/>
                <w:szCs w:val="22"/>
              </w:rPr>
              <w:t xml:space="preserve"> Road</w:t>
            </w:r>
            <w:r w:rsidR="009D11B7">
              <w:rPr>
                <w:rFonts w:cs="Arial"/>
                <w:sz w:val="22"/>
                <w:szCs w:val="22"/>
              </w:rPr>
              <w:t xml:space="preserve">, </w:t>
            </w:r>
            <w:r w:rsidRPr="002B515B">
              <w:rPr>
                <w:rFonts w:cs="Arial"/>
                <w:sz w:val="22"/>
                <w:szCs w:val="22"/>
              </w:rPr>
              <w:t>Bakewell</w:t>
            </w:r>
            <w:r w:rsidR="009D11B7">
              <w:rPr>
                <w:rFonts w:cs="Arial"/>
                <w:sz w:val="22"/>
                <w:szCs w:val="22"/>
              </w:rPr>
              <w:t xml:space="preserve">, </w:t>
            </w:r>
            <w:r w:rsidRPr="002B515B">
              <w:rPr>
                <w:rFonts w:cs="Arial"/>
                <w:sz w:val="22"/>
                <w:szCs w:val="22"/>
              </w:rPr>
              <w:t>Derbyshire</w:t>
            </w:r>
            <w:r w:rsidR="009D11B7">
              <w:rPr>
                <w:rFonts w:cs="Arial"/>
                <w:sz w:val="22"/>
                <w:szCs w:val="22"/>
              </w:rPr>
              <w:t xml:space="preserve">, </w:t>
            </w:r>
          </w:p>
          <w:p w14:paraId="3AD5EDA9" w14:textId="77777777" w:rsidR="00CD2A93" w:rsidRDefault="008B5147" w:rsidP="009D11B7">
            <w:pPr>
              <w:spacing w:before="40" w:after="60"/>
              <w:jc w:val="both"/>
              <w:rPr>
                <w:rFonts w:cs="Arial"/>
                <w:sz w:val="22"/>
                <w:szCs w:val="22"/>
              </w:rPr>
            </w:pPr>
            <w:r w:rsidRPr="002B515B">
              <w:rPr>
                <w:rFonts w:cs="Arial"/>
                <w:sz w:val="22"/>
                <w:szCs w:val="22"/>
              </w:rPr>
              <w:t>DE45 1AE</w:t>
            </w:r>
          </w:p>
          <w:p w14:paraId="5F99FBBE" w14:textId="475A4B97" w:rsidR="009D11B7" w:rsidRPr="002B515B" w:rsidRDefault="009D11B7" w:rsidP="009D11B7">
            <w:pPr>
              <w:spacing w:before="40" w:after="60"/>
              <w:jc w:val="both"/>
              <w:rPr>
                <w:rFonts w:cs="Arial"/>
                <w:sz w:val="22"/>
                <w:szCs w:val="22"/>
              </w:rPr>
            </w:pPr>
          </w:p>
        </w:tc>
        <w:tc>
          <w:tcPr>
            <w:tcW w:w="4140" w:type="dxa"/>
            <w:tcBorders>
              <w:bottom w:val="single" w:sz="4" w:space="0" w:color="auto"/>
            </w:tcBorders>
          </w:tcPr>
          <w:p w14:paraId="315B96D8" w14:textId="15E3B4BE" w:rsidR="008B5147" w:rsidRPr="002B515B" w:rsidRDefault="002B515B" w:rsidP="002B515B">
            <w:pPr>
              <w:jc w:val="both"/>
              <w:rPr>
                <w:rFonts w:cs="Arial"/>
                <w:sz w:val="22"/>
                <w:szCs w:val="22"/>
              </w:rPr>
            </w:pPr>
            <w:r w:rsidRPr="002B515B">
              <w:rPr>
                <w:rFonts w:cs="Arial"/>
                <w:noProof/>
                <w:sz w:val="22"/>
                <w:szCs w:val="22"/>
              </w:rPr>
              <w:drawing>
                <wp:inline distT="0" distB="0" distL="0" distR="0" wp14:anchorId="5B998DBA" wp14:editId="5BD6C08D">
                  <wp:extent cx="2594151" cy="1152525"/>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618484" cy="1163335"/>
                          </a:xfrm>
                          <a:prstGeom prst="rect">
                            <a:avLst/>
                          </a:prstGeom>
                          <a:noFill/>
                          <a:ln>
                            <a:noFill/>
                          </a:ln>
                        </pic:spPr>
                      </pic:pic>
                    </a:graphicData>
                  </a:graphic>
                </wp:inline>
              </w:drawing>
            </w:r>
          </w:p>
        </w:tc>
      </w:tr>
      <w:tr w:rsidR="001E5AC5" w:rsidRPr="002B515B" w14:paraId="5F54CE71" w14:textId="77777777" w:rsidTr="001E5AC5">
        <w:trPr>
          <w:trHeight w:val="80"/>
        </w:trPr>
        <w:tc>
          <w:tcPr>
            <w:tcW w:w="6048" w:type="dxa"/>
            <w:tcBorders>
              <w:top w:val="single" w:sz="4" w:space="0" w:color="auto"/>
            </w:tcBorders>
          </w:tcPr>
          <w:p w14:paraId="77747DC7" w14:textId="77777777" w:rsidR="001E5AC5" w:rsidRPr="002B515B" w:rsidRDefault="001E5AC5" w:rsidP="002B515B">
            <w:pPr>
              <w:pStyle w:val="Heading3"/>
              <w:jc w:val="both"/>
              <w:rPr>
                <w:rFonts w:ascii="Arial" w:hAnsi="Arial" w:cs="Arial"/>
                <w:sz w:val="22"/>
                <w:szCs w:val="22"/>
              </w:rPr>
            </w:pPr>
          </w:p>
        </w:tc>
        <w:tc>
          <w:tcPr>
            <w:tcW w:w="4140" w:type="dxa"/>
            <w:tcBorders>
              <w:top w:val="single" w:sz="4" w:space="0" w:color="auto"/>
            </w:tcBorders>
          </w:tcPr>
          <w:p w14:paraId="4B0A25B1" w14:textId="77777777" w:rsidR="001E5AC5" w:rsidRPr="002B515B" w:rsidRDefault="001E5AC5" w:rsidP="002B515B">
            <w:pPr>
              <w:jc w:val="both"/>
              <w:rPr>
                <w:rFonts w:cs="Arial"/>
                <w:sz w:val="22"/>
                <w:szCs w:val="22"/>
              </w:rPr>
            </w:pPr>
          </w:p>
        </w:tc>
      </w:tr>
      <w:tr w:rsidR="001E5AC5" w:rsidRPr="002B515B" w14:paraId="67591223" w14:textId="77777777" w:rsidTr="001E5AC5">
        <w:trPr>
          <w:trHeight w:val="80"/>
        </w:trPr>
        <w:tc>
          <w:tcPr>
            <w:tcW w:w="6048" w:type="dxa"/>
          </w:tcPr>
          <w:p w14:paraId="5380A868" w14:textId="77777777" w:rsidR="001E5AC5" w:rsidRPr="002B515B" w:rsidRDefault="001E5AC5" w:rsidP="002B515B">
            <w:pPr>
              <w:pStyle w:val="Heading3"/>
              <w:jc w:val="both"/>
              <w:rPr>
                <w:rFonts w:ascii="Arial" w:hAnsi="Arial" w:cs="Arial"/>
                <w:sz w:val="22"/>
                <w:szCs w:val="22"/>
              </w:rPr>
            </w:pPr>
          </w:p>
          <w:p w14:paraId="09C97214" w14:textId="77777777" w:rsidR="001E5AC5" w:rsidRPr="002B515B" w:rsidRDefault="001E5AC5" w:rsidP="002B515B">
            <w:pPr>
              <w:jc w:val="both"/>
              <w:rPr>
                <w:rFonts w:cs="Arial"/>
                <w:sz w:val="22"/>
                <w:szCs w:val="22"/>
              </w:rPr>
            </w:pPr>
          </w:p>
          <w:p w14:paraId="102A2A02" w14:textId="77777777" w:rsidR="001E5AC5" w:rsidRPr="002B515B" w:rsidRDefault="001E5AC5" w:rsidP="002B515B">
            <w:pPr>
              <w:jc w:val="both"/>
              <w:rPr>
                <w:rFonts w:cs="Arial"/>
                <w:sz w:val="22"/>
                <w:szCs w:val="22"/>
              </w:rPr>
            </w:pPr>
          </w:p>
          <w:p w14:paraId="3C9A3FCE" w14:textId="77777777" w:rsidR="001E5AC5" w:rsidRPr="002B515B" w:rsidRDefault="001E5AC5" w:rsidP="002B515B">
            <w:pPr>
              <w:jc w:val="both"/>
              <w:rPr>
                <w:rFonts w:cs="Arial"/>
                <w:sz w:val="22"/>
                <w:szCs w:val="22"/>
              </w:rPr>
            </w:pPr>
          </w:p>
        </w:tc>
        <w:tc>
          <w:tcPr>
            <w:tcW w:w="4140" w:type="dxa"/>
          </w:tcPr>
          <w:p w14:paraId="048E9AB4" w14:textId="77777777" w:rsidR="001E5AC5" w:rsidRPr="002B515B" w:rsidRDefault="001E5AC5" w:rsidP="002B515B">
            <w:pPr>
              <w:spacing w:line="360" w:lineRule="atLeast"/>
              <w:jc w:val="both"/>
              <w:rPr>
                <w:rFonts w:cs="Arial"/>
                <w:sz w:val="22"/>
                <w:szCs w:val="22"/>
              </w:rPr>
            </w:pPr>
            <w:r w:rsidRPr="002B515B">
              <w:rPr>
                <w:rFonts w:cs="Arial"/>
                <w:sz w:val="22"/>
                <w:szCs w:val="22"/>
              </w:rPr>
              <w:t>Your ref:</w:t>
            </w:r>
            <w:r w:rsidRPr="002B515B">
              <w:rPr>
                <w:rFonts w:cs="Arial"/>
                <w:sz w:val="22"/>
                <w:szCs w:val="22"/>
              </w:rPr>
              <w:tab/>
            </w:r>
          </w:p>
          <w:p w14:paraId="6DD1AF33" w14:textId="77777777" w:rsidR="001E5AC5" w:rsidRPr="002B515B" w:rsidRDefault="001E5AC5" w:rsidP="002B515B">
            <w:pPr>
              <w:spacing w:line="360" w:lineRule="atLeast"/>
              <w:jc w:val="both"/>
              <w:rPr>
                <w:rFonts w:cs="Arial"/>
                <w:sz w:val="22"/>
                <w:szCs w:val="22"/>
              </w:rPr>
            </w:pPr>
            <w:r w:rsidRPr="002B515B">
              <w:rPr>
                <w:rFonts w:cs="Arial"/>
                <w:sz w:val="22"/>
                <w:szCs w:val="22"/>
              </w:rPr>
              <w:t>Our ref:</w:t>
            </w:r>
            <w:r w:rsidRPr="002B515B">
              <w:rPr>
                <w:rFonts w:cs="Arial"/>
                <w:sz w:val="22"/>
                <w:szCs w:val="22"/>
              </w:rPr>
              <w:tab/>
            </w:r>
          </w:p>
          <w:p w14:paraId="203B2021" w14:textId="77777777" w:rsidR="001E5AC5" w:rsidRPr="002B515B" w:rsidRDefault="001E5AC5" w:rsidP="002B515B">
            <w:pPr>
              <w:spacing w:after="120" w:line="360" w:lineRule="atLeast"/>
              <w:jc w:val="both"/>
              <w:rPr>
                <w:rFonts w:cs="Arial"/>
                <w:sz w:val="22"/>
                <w:szCs w:val="22"/>
              </w:rPr>
            </w:pPr>
            <w:r w:rsidRPr="002B515B">
              <w:rPr>
                <w:rFonts w:cs="Arial"/>
                <w:sz w:val="22"/>
                <w:szCs w:val="22"/>
              </w:rPr>
              <w:t>Date:</w:t>
            </w:r>
            <w:r w:rsidRPr="002B515B">
              <w:rPr>
                <w:rFonts w:cs="Arial"/>
                <w:sz w:val="22"/>
                <w:szCs w:val="22"/>
              </w:rPr>
              <w:tab/>
            </w:r>
          </w:p>
          <w:p w14:paraId="174C5B59" w14:textId="77777777" w:rsidR="001E5AC5" w:rsidRPr="002B515B" w:rsidRDefault="001E5AC5" w:rsidP="002B515B">
            <w:pPr>
              <w:jc w:val="both"/>
              <w:rPr>
                <w:rFonts w:cs="Arial"/>
                <w:sz w:val="22"/>
                <w:szCs w:val="22"/>
              </w:rPr>
            </w:pPr>
          </w:p>
        </w:tc>
      </w:tr>
    </w:tbl>
    <w:p w14:paraId="0897BD53" w14:textId="77777777" w:rsidR="009D11B7" w:rsidRDefault="007447CF" w:rsidP="002B515B">
      <w:pPr>
        <w:tabs>
          <w:tab w:val="left" w:pos="6840"/>
          <w:tab w:val="left" w:pos="7020"/>
        </w:tabs>
        <w:jc w:val="both"/>
        <w:rPr>
          <w:rFonts w:cs="Arial"/>
          <w:i/>
          <w:iCs/>
          <w:sz w:val="22"/>
          <w:szCs w:val="22"/>
        </w:rPr>
      </w:pPr>
      <w:r w:rsidRPr="002B515B">
        <w:rPr>
          <w:rFonts w:cs="Arial"/>
          <w:i/>
          <w:iCs/>
          <w:sz w:val="22"/>
          <w:szCs w:val="22"/>
        </w:rPr>
        <w:tab/>
      </w:r>
    </w:p>
    <w:p w14:paraId="5F19BA61" w14:textId="4A3C5BBA" w:rsidR="00F829B9" w:rsidRPr="002B515B" w:rsidRDefault="007447CF" w:rsidP="009D11B7">
      <w:pPr>
        <w:tabs>
          <w:tab w:val="left" w:pos="6840"/>
          <w:tab w:val="left" w:pos="7020"/>
        </w:tabs>
        <w:jc w:val="right"/>
        <w:rPr>
          <w:rFonts w:cs="Arial"/>
          <w:sz w:val="22"/>
          <w:szCs w:val="22"/>
        </w:rPr>
      </w:pPr>
      <w:r w:rsidRPr="002B515B">
        <w:rPr>
          <w:rFonts w:cs="Arial"/>
          <w:i/>
          <w:iCs/>
          <w:sz w:val="22"/>
          <w:szCs w:val="22"/>
          <w:u w:val="single"/>
        </w:rPr>
        <w:t>Letter sent via e-mail</w:t>
      </w:r>
    </w:p>
    <w:p w14:paraId="79100A21" w14:textId="77777777" w:rsidR="00066A59" w:rsidRPr="002B515B" w:rsidRDefault="00066A59" w:rsidP="002B515B">
      <w:pPr>
        <w:tabs>
          <w:tab w:val="left" w:pos="6030"/>
        </w:tabs>
        <w:jc w:val="both"/>
        <w:rPr>
          <w:rFonts w:cs="Arial"/>
          <w:sz w:val="22"/>
          <w:szCs w:val="22"/>
        </w:rPr>
      </w:pPr>
    </w:p>
    <w:p w14:paraId="7481F8ED" w14:textId="77777777" w:rsidR="00066A59" w:rsidRPr="002B515B" w:rsidRDefault="00066A59" w:rsidP="002B515B">
      <w:pPr>
        <w:jc w:val="both"/>
        <w:rPr>
          <w:rFonts w:cs="Arial"/>
          <w:sz w:val="22"/>
          <w:szCs w:val="22"/>
        </w:rPr>
      </w:pPr>
    </w:p>
    <w:p w14:paraId="61C75E81" w14:textId="77777777" w:rsidR="002B515B" w:rsidRPr="002B515B" w:rsidRDefault="002B515B" w:rsidP="002B515B">
      <w:pPr>
        <w:jc w:val="both"/>
        <w:rPr>
          <w:rFonts w:cs="Arial"/>
          <w:color w:val="000000"/>
          <w:sz w:val="22"/>
          <w:szCs w:val="22"/>
          <w:lang w:eastAsia="en-GB"/>
        </w:rPr>
      </w:pPr>
      <w:r w:rsidRPr="002B515B">
        <w:rPr>
          <w:rFonts w:cs="Arial"/>
          <w:b/>
          <w:bCs/>
          <w:color w:val="000000"/>
          <w:sz w:val="22"/>
          <w:szCs w:val="22"/>
          <w:lang w:eastAsia="en-GB"/>
        </w:rPr>
        <w:t>Subject: Peak District National Park Authority response – Cheshire East Local Plan Scoping Consultation</w:t>
      </w:r>
    </w:p>
    <w:p w14:paraId="234C208D" w14:textId="77777777" w:rsidR="00066A59" w:rsidRPr="002B515B" w:rsidRDefault="00066A59" w:rsidP="002B515B">
      <w:pPr>
        <w:jc w:val="both"/>
        <w:rPr>
          <w:rFonts w:cs="Arial"/>
          <w:sz w:val="22"/>
          <w:szCs w:val="22"/>
        </w:rPr>
      </w:pPr>
    </w:p>
    <w:p w14:paraId="4AE0B410" w14:textId="4F0905AE" w:rsidR="00066A59" w:rsidRDefault="00066A59" w:rsidP="002B515B">
      <w:pPr>
        <w:jc w:val="both"/>
        <w:rPr>
          <w:rFonts w:cs="Arial"/>
          <w:sz w:val="22"/>
          <w:szCs w:val="22"/>
        </w:rPr>
      </w:pPr>
      <w:r w:rsidRPr="002B515B">
        <w:rPr>
          <w:rFonts w:cs="Arial"/>
          <w:sz w:val="22"/>
          <w:szCs w:val="22"/>
        </w:rPr>
        <w:t>Dear</w:t>
      </w:r>
      <w:r w:rsidR="002B515B">
        <w:rPr>
          <w:rFonts w:cs="Arial"/>
          <w:sz w:val="22"/>
          <w:szCs w:val="22"/>
        </w:rPr>
        <w:t xml:space="preserve"> Local Plan Team, </w:t>
      </w:r>
    </w:p>
    <w:p w14:paraId="325D3C6E" w14:textId="77777777" w:rsidR="002B515B" w:rsidRPr="002B515B" w:rsidRDefault="002B515B" w:rsidP="002B515B">
      <w:pPr>
        <w:jc w:val="both"/>
        <w:rPr>
          <w:rFonts w:cs="Arial"/>
          <w:sz w:val="22"/>
          <w:szCs w:val="22"/>
        </w:rPr>
      </w:pPr>
    </w:p>
    <w:p w14:paraId="542CB06D" w14:textId="77777777" w:rsidR="002B515B" w:rsidRDefault="002B515B" w:rsidP="002B515B">
      <w:pPr>
        <w:jc w:val="both"/>
        <w:rPr>
          <w:rFonts w:cs="Arial"/>
          <w:color w:val="000000"/>
          <w:sz w:val="22"/>
          <w:szCs w:val="22"/>
          <w:lang w:eastAsia="en-GB"/>
        </w:rPr>
      </w:pPr>
      <w:r w:rsidRPr="002B515B">
        <w:rPr>
          <w:rFonts w:cs="Arial"/>
          <w:color w:val="000000"/>
          <w:sz w:val="22"/>
          <w:szCs w:val="22"/>
          <w:lang w:eastAsia="en-GB"/>
        </w:rPr>
        <w:t>Please find below a response from the Peak District National Park Authority.</w:t>
      </w:r>
    </w:p>
    <w:p w14:paraId="5736310F" w14:textId="77777777" w:rsidR="002B515B" w:rsidRPr="002B515B" w:rsidRDefault="002B515B" w:rsidP="002B515B">
      <w:pPr>
        <w:jc w:val="both"/>
        <w:rPr>
          <w:rFonts w:cs="Arial"/>
          <w:color w:val="000000"/>
          <w:sz w:val="22"/>
          <w:szCs w:val="22"/>
          <w:lang w:eastAsia="en-GB"/>
        </w:rPr>
      </w:pPr>
    </w:p>
    <w:p w14:paraId="5179262E" w14:textId="77777777" w:rsidR="002B515B" w:rsidRDefault="002B515B" w:rsidP="002B515B">
      <w:pPr>
        <w:jc w:val="both"/>
        <w:rPr>
          <w:rFonts w:cs="Arial"/>
          <w:color w:val="000000"/>
          <w:sz w:val="22"/>
          <w:szCs w:val="22"/>
          <w:lang w:eastAsia="en-GB"/>
        </w:rPr>
      </w:pPr>
      <w:r w:rsidRPr="002B515B">
        <w:rPr>
          <w:rFonts w:cs="Arial"/>
          <w:color w:val="000000"/>
          <w:sz w:val="22"/>
          <w:szCs w:val="22"/>
          <w:lang w:eastAsia="en-GB"/>
        </w:rPr>
        <w:t>The Peak District National Park Authority ('the Authority', 'the National Park Authority') welcomes the opportunity to comment on the Cheshire East Local Plan Scoping Consultation.</w:t>
      </w:r>
    </w:p>
    <w:p w14:paraId="38653229" w14:textId="77777777" w:rsidR="002B515B" w:rsidRPr="002B515B" w:rsidRDefault="002B515B" w:rsidP="002B515B">
      <w:pPr>
        <w:jc w:val="both"/>
        <w:rPr>
          <w:rFonts w:cs="Arial"/>
          <w:color w:val="000000"/>
          <w:sz w:val="22"/>
          <w:szCs w:val="22"/>
          <w:lang w:eastAsia="en-GB"/>
        </w:rPr>
      </w:pPr>
    </w:p>
    <w:p w14:paraId="2FBA91B9" w14:textId="77777777" w:rsidR="002B515B" w:rsidRPr="002B515B" w:rsidRDefault="002B515B" w:rsidP="002B515B">
      <w:pPr>
        <w:jc w:val="both"/>
        <w:rPr>
          <w:rFonts w:cs="Arial"/>
          <w:color w:val="000000"/>
          <w:sz w:val="22"/>
          <w:szCs w:val="22"/>
          <w:lang w:eastAsia="en-GB"/>
        </w:rPr>
      </w:pPr>
      <w:r w:rsidRPr="002B515B">
        <w:rPr>
          <w:rFonts w:cs="Arial"/>
          <w:color w:val="000000"/>
          <w:sz w:val="22"/>
          <w:szCs w:val="22"/>
          <w:lang w:eastAsia="en-GB"/>
        </w:rPr>
        <w:t>The National Park Authority is the planning authority for the Peak District National Park. Our role is to deliver national park purposes which are:</w:t>
      </w:r>
    </w:p>
    <w:p w14:paraId="237525F9" w14:textId="77777777" w:rsidR="002B515B" w:rsidRPr="002B515B" w:rsidRDefault="002B515B" w:rsidP="002B515B">
      <w:pPr>
        <w:numPr>
          <w:ilvl w:val="0"/>
          <w:numId w:val="3"/>
        </w:numPr>
        <w:spacing w:before="100" w:beforeAutospacing="1" w:after="100" w:afterAutospacing="1"/>
        <w:jc w:val="both"/>
        <w:rPr>
          <w:rFonts w:cs="Arial"/>
          <w:color w:val="000000"/>
          <w:sz w:val="22"/>
          <w:szCs w:val="22"/>
          <w:lang w:eastAsia="en-GB"/>
        </w:rPr>
      </w:pPr>
      <w:r w:rsidRPr="002B515B">
        <w:rPr>
          <w:rFonts w:cs="Arial"/>
          <w:color w:val="000000"/>
          <w:sz w:val="22"/>
          <w:szCs w:val="22"/>
          <w:lang w:eastAsia="en-GB"/>
        </w:rPr>
        <w:t>to conserve and enhance natural beauty, wildlife and cultural heritage</w:t>
      </w:r>
    </w:p>
    <w:p w14:paraId="603E8B09" w14:textId="77777777" w:rsidR="002B515B" w:rsidRPr="002B515B" w:rsidRDefault="002B515B" w:rsidP="002B515B">
      <w:pPr>
        <w:numPr>
          <w:ilvl w:val="0"/>
          <w:numId w:val="3"/>
        </w:numPr>
        <w:spacing w:before="100" w:beforeAutospacing="1" w:after="100" w:afterAutospacing="1"/>
        <w:jc w:val="both"/>
        <w:rPr>
          <w:rFonts w:cs="Arial"/>
          <w:color w:val="000000"/>
          <w:sz w:val="22"/>
          <w:szCs w:val="22"/>
          <w:lang w:eastAsia="en-GB"/>
        </w:rPr>
      </w:pPr>
      <w:r w:rsidRPr="002B515B">
        <w:rPr>
          <w:rFonts w:cs="Arial"/>
          <w:color w:val="000000"/>
          <w:sz w:val="22"/>
          <w:szCs w:val="22"/>
          <w:lang w:eastAsia="en-GB"/>
        </w:rPr>
        <w:t>to promote opportunities for the understanding and enjoyment of the Peak District's Special Qualities.</w:t>
      </w:r>
    </w:p>
    <w:p w14:paraId="5A68C058" w14:textId="77777777" w:rsidR="002B515B" w:rsidRDefault="002B515B" w:rsidP="002B515B">
      <w:pPr>
        <w:jc w:val="both"/>
        <w:rPr>
          <w:rFonts w:cs="Arial"/>
          <w:color w:val="000000"/>
          <w:sz w:val="22"/>
          <w:szCs w:val="22"/>
          <w:lang w:eastAsia="en-GB"/>
        </w:rPr>
      </w:pPr>
      <w:r w:rsidRPr="002B515B">
        <w:rPr>
          <w:rFonts w:cs="Arial"/>
          <w:color w:val="000000"/>
          <w:sz w:val="22"/>
          <w:szCs w:val="22"/>
          <w:lang w:eastAsia="en-GB"/>
        </w:rPr>
        <w:t>In pursuing these purposes, we also have a duty to foster the economic and social well-being of our local communities.</w:t>
      </w:r>
    </w:p>
    <w:p w14:paraId="0A5031F1" w14:textId="77777777" w:rsidR="002B515B" w:rsidRPr="002B515B" w:rsidRDefault="002B515B" w:rsidP="002B515B">
      <w:pPr>
        <w:jc w:val="both"/>
        <w:rPr>
          <w:rFonts w:cs="Arial"/>
          <w:color w:val="000000"/>
          <w:sz w:val="22"/>
          <w:szCs w:val="22"/>
          <w:lang w:eastAsia="en-GB"/>
        </w:rPr>
      </w:pPr>
    </w:p>
    <w:p w14:paraId="7FA7D545" w14:textId="5ED006A7" w:rsidR="002B515B" w:rsidRDefault="002B515B" w:rsidP="002B515B">
      <w:pPr>
        <w:jc w:val="both"/>
        <w:rPr>
          <w:rFonts w:cs="Arial"/>
          <w:color w:val="000000"/>
          <w:sz w:val="22"/>
          <w:szCs w:val="22"/>
          <w:lang w:eastAsia="en-GB"/>
        </w:rPr>
      </w:pPr>
      <w:r w:rsidRPr="002B515B">
        <w:rPr>
          <w:rFonts w:cs="Arial"/>
          <w:color w:val="000000"/>
          <w:sz w:val="22"/>
          <w:szCs w:val="22"/>
          <w:lang w:eastAsia="en-GB"/>
        </w:rPr>
        <w:t>We note that part of Cheshire East's administrative area itself falls within the Peak District National Park, where the</w:t>
      </w:r>
      <w:r w:rsidR="005967B2" w:rsidRPr="005967B2">
        <w:t xml:space="preserve"> </w:t>
      </w:r>
      <w:r w:rsidR="005967B2" w:rsidRPr="005967B2">
        <w:rPr>
          <w:rFonts w:cs="Arial"/>
          <w:color w:val="000000"/>
          <w:sz w:val="22"/>
          <w:szCs w:val="22"/>
          <w:lang w:eastAsia="en-GB"/>
        </w:rPr>
        <w:t>National Park</w:t>
      </w:r>
      <w:r w:rsidRPr="002B515B">
        <w:rPr>
          <w:rFonts w:cs="Arial"/>
          <w:color w:val="000000"/>
          <w:sz w:val="22"/>
          <w:szCs w:val="22"/>
          <w:lang w:eastAsia="en-GB"/>
        </w:rPr>
        <w:t xml:space="preserve"> Authority is the local planning authority, and that the scoping document correctly recognises this. Our comments below therefore focus on how the remainder of the Cheshire East Local Plan area</w:t>
      </w:r>
      <w:r>
        <w:rPr>
          <w:rFonts w:cs="Arial"/>
          <w:color w:val="000000"/>
          <w:sz w:val="22"/>
          <w:szCs w:val="22"/>
          <w:lang w:eastAsia="en-GB"/>
        </w:rPr>
        <w:t>,</w:t>
      </w:r>
      <w:r w:rsidRPr="002B515B">
        <w:rPr>
          <w:rFonts w:cs="Arial"/>
          <w:color w:val="000000"/>
          <w:sz w:val="22"/>
          <w:szCs w:val="22"/>
          <w:lang w:eastAsia="en-GB"/>
        </w:rPr>
        <w:t xml:space="preserve"> particularly land close to the shared boundary</w:t>
      </w:r>
      <w:r>
        <w:rPr>
          <w:rFonts w:cs="Arial"/>
          <w:color w:val="000000"/>
          <w:sz w:val="22"/>
          <w:szCs w:val="22"/>
          <w:lang w:eastAsia="en-GB"/>
        </w:rPr>
        <w:t>,</w:t>
      </w:r>
      <w:r w:rsidRPr="002B515B">
        <w:rPr>
          <w:rFonts w:cs="Arial"/>
          <w:color w:val="000000"/>
          <w:sz w:val="22"/>
          <w:szCs w:val="22"/>
          <w:lang w:eastAsia="en-GB"/>
        </w:rPr>
        <w:t xml:space="preserve"> is planned for, and the effect this may have on the setting of the National Park and on the designated areas within it.</w:t>
      </w:r>
    </w:p>
    <w:p w14:paraId="533E548B" w14:textId="77777777" w:rsidR="002B515B" w:rsidRPr="002B515B" w:rsidRDefault="002B515B" w:rsidP="002B515B">
      <w:pPr>
        <w:jc w:val="both"/>
        <w:rPr>
          <w:rFonts w:cs="Arial"/>
          <w:color w:val="000000"/>
          <w:sz w:val="22"/>
          <w:szCs w:val="22"/>
          <w:lang w:eastAsia="en-GB"/>
        </w:rPr>
      </w:pPr>
    </w:p>
    <w:p w14:paraId="64ADA815" w14:textId="77777777" w:rsidR="002B515B" w:rsidRDefault="002B515B" w:rsidP="002B515B">
      <w:pPr>
        <w:jc w:val="both"/>
        <w:rPr>
          <w:rFonts w:cs="Arial"/>
          <w:color w:val="000000"/>
          <w:sz w:val="22"/>
          <w:szCs w:val="22"/>
          <w:u w:val="single"/>
          <w:lang w:eastAsia="en-GB"/>
        </w:rPr>
      </w:pPr>
      <w:r w:rsidRPr="002B515B">
        <w:rPr>
          <w:rFonts w:cs="Arial"/>
          <w:color w:val="000000"/>
          <w:sz w:val="22"/>
          <w:szCs w:val="22"/>
          <w:u w:val="single"/>
          <w:lang w:eastAsia="en-GB"/>
        </w:rPr>
        <w:t>General Comments</w:t>
      </w:r>
    </w:p>
    <w:p w14:paraId="7250B899" w14:textId="77777777" w:rsidR="002B515B" w:rsidRPr="002B515B" w:rsidRDefault="002B515B" w:rsidP="002B515B">
      <w:pPr>
        <w:jc w:val="both"/>
        <w:rPr>
          <w:rFonts w:cs="Arial"/>
          <w:color w:val="000000"/>
          <w:sz w:val="22"/>
          <w:szCs w:val="22"/>
          <w:u w:val="single"/>
          <w:lang w:eastAsia="en-GB"/>
        </w:rPr>
      </w:pPr>
    </w:p>
    <w:p w14:paraId="75161CBF" w14:textId="77777777" w:rsidR="002B515B" w:rsidRDefault="002B515B" w:rsidP="002B515B">
      <w:pPr>
        <w:jc w:val="both"/>
        <w:rPr>
          <w:rFonts w:cs="Arial"/>
          <w:color w:val="000000"/>
          <w:sz w:val="22"/>
          <w:szCs w:val="22"/>
          <w:lang w:eastAsia="en-GB"/>
        </w:rPr>
      </w:pPr>
      <w:r w:rsidRPr="002B515B">
        <w:rPr>
          <w:rFonts w:cs="Arial"/>
          <w:color w:val="000000"/>
          <w:sz w:val="22"/>
          <w:szCs w:val="22"/>
          <w:lang w:eastAsia="en-GB"/>
        </w:rPr>
        <w:t>Specific comments in relation to sections of the scoping document are given separately below in relation to the general comments set out here.</w:t>
      </w:r>
    </w:p>
    <w:p w14:paraId="184F0084" w14:textId="77777777" w:rsidR="009C773E" w:rsidRPr="002B515B" w:rsidRDefault="009C773E" w:rsidP="002B515B">
      <w:pPr>
        <w:jc w:val="both"/>
        <w:rPr>
          <w:rFonts w:cs="Arial"/>
          <w:color w:val="000000"/>
          <w:sz w:val="22"/>
          <w:szCs w:val="22"/>
          <w:lang w:eastAsia="en-GB"/>
        </w:rPr>
      </w:pPr>
    </w:p>
    <w:p w14:paraId="06AE1481" w14:textId="183DBF64" w:rsidR="009C773E" w:rsidRDefault="002B515B" w:rsidP="002B515B">
      <w:pPr>
        <w:jc w:val="both"/>
        <w:rPr>
          <w:rFonts w:cs="Arial"/>
          <w:color w:val="000000"/>
          <w:sz w:val="22"/>
          <w:szCs w:val="22"/>
          <w:lang w:eastAsia="en-GB"/>
        </w:rPr>
      </w:pPr>
      <w:r w:rsidRPr="002B515B">
        <w:rPr>
          <w:rFonts w:cs="Arial"/>
          <w:color w:val="000000"/>
          <w:sz w:val="22"/>
          <w:szCs w:val="22"/>
          <w:lang w:eastAsia="en-GB"/>
        </w:rPr>
        <w:lastRenderedPageBreak/>
        <w:t>The new Cheshire East Local Plan should demonstrate how it has</w:t>
      </w:r>
      <w:bookmarkStart w:id="0" w:name="_Hlk238109001"/>
      <w:r w:rsidRPr="002B515B">
        <w:rPr>
          <w:rFonts w:cs="Arial"/>
          <w:color w:val="000000"/>
          <w:sz w:val="22"/>
          <w:szCs w:val="22"/>
          <w:lang w:eastAsia="en-GB"/>
        </w:rPr>
        <w:t xml:space="preserve"> regard to </w:t>
      </w:r>
      <w:r w:rsidR="009C773E">
        <w:rPr>
          <w:rFonts w:cs="Arial"/>
          <w:color w:val="000000"/>
          <w:sz w:val="22"/>
          <w:szCs w:val="22"/>
          <w:lang w:eastAsia="en-GB"/>
        </w:rPr>
        <w:t>Section N4(4)</w:t>
      </w:r>
      <w:r w:rsidRPr="002B515B">
        <w:rPr>
          <w:rFonts w:cs="Arial"/>
          <w:color w:val="000000"/>
          <w:sz w:val="22"/>
          <w:szCs w:val="22"/>
          <w:lang w:eastAsia="en-GB"/>
        </w:rPr>
        <w:t xml:space="preserve"> of the National Planning Policy Framework, which states that </w:t>
      </w:r>
      <w:r w:rsidR="009C773E">
        <w:rPr>
          <w:rFonts w:cs="Arial"/>
          <w:color w:val="000000"/>
          <w:sz w:val="22"/>
          <w:szCs w:val="22"/>
          <w:lang w:eastAsia="en-GB"/>
        </w:rPr>
        <w:t>d</w:t>
      </w:r>
      <w:r w:rsidR="009C773E" w:rsidRPr="009C773E">
        <w:rPr>
          <w:rFonts w:cs="Arial"/>
          <w:color w:val="000000"/>
          <w:sz w:val="22"/>
          <w:szCs w:val="22"/>
          <w:lang w:eastAsia="en-GB"/>
        </w:rPr>
        <w:t>evelopment proposals within the setting of Protected Landscapes should be sensitively located and designed to avoid or minimise adverse impacts on the Protected Landscape.</w:t>
      </w:r>
      <w:bookmarkEnd w:id="0"/>
    </w:p>
    <w:p w14:paraId="6AFBBE50" w14:textId="77777777" w:rsidR="002B515B" w:rsidRPr="002B515B" w:rsidRDefault="002B515B" w:rsidP="002B515B">
      <w:pPr>
        <w:jc w:val="both"/>
        <w:rPr>
          <w:rFonts w:cs="Arial"/>
          <w:color w:val="000000"/>
          <w:sz w:val="22"/>
          <w:szCs w:val="22"/>
          <w:lang w:eastAsia="en-GB"/>
        </w:rPr>
      </w:pPr>
    </w:p>
    <w:p w14:paraId="48497B31" w14:textId="17D3F82B" w:rsidR="002B515B" w:rsidRDefault="002B515B" w:rsidP="002B515B">
      <w:pPr>
        <w:jc w:val="both"/>
        <w:rPr>
          <w:rFonts w:cs="Arial"/>
          <w:color w:val="000000"/>
          <w:sz w:val="22"/>
          <w:szCs w:val="22"/>
          <w:lang w:eastAsia="en-GB"/>
        </w:rPr>
      </w:pPr>
      <w:r w:rsidRPr="002B515B">
        <w:rPr>
          <w:rFonts w:cs="Arial"/>
          <w:color w:val="000000"/>
          <w:sz w:val="22"/>
          <w:szCs w:val="22"/>
          <w:lang w:eastAsia="en-GB"/>
        </w:rPr>
        <w:t>In addition, the Local Plan and its supporting Strategic Environmental Assessment/Sustainability Appraisal should demonstrate how national park purposes have been furthered, in line with the legal duty under section 245 of the Levelling-up and Regeneration Act (LURA) 2023. Guidance confirms that this duty applies to functions carried out outside the designation boundary where the Protected Landscape is affected, including the preparation of development plans that may affect the setting of a national park. Aspects such as tranquillity, dark skies, a sense of remoteness, wildness, cultural heritage and long views from</w:t>
      </w:r>
      <w:r w:rsidR="005967B2">
        <w:rPr>
          <w:rFonts w:cs="Arial"/>
          <w:color w:val="000000"/>
          <w:sz w:val="22"/>
          <w:szCs w:val="22"/>
          <w:lang w:eastAsia="en-GB"/>
        </w:rPr>
        <w:t>,</w:t>
      </w:r>
      <w:r w:rsidRPr="002B515B">
        <w:rPr>
          <w:rFonts w:cs="Arial"/>
          <w:color w:val="000000"/>
          <w:sz w:val="22"/>
          <w:szCs w:val="22"/>
          <w:lang w:eastAsia="en-GB"/>
        </w:rPr>
        <w:t xml:space="preserve"> and into</w:t>
      </w:r>
      <w:r w:rsidR="005967B2">
        <w:rPr>
          <w:rFonts w:cs="Arial"/>
          <w:color w:val="000000"/>
          <w:sz w:val="22"/>
          <w:szCs w:val="22"/>
          <w:lang w:eastAsia="en-GB"/>
        </w:rPr>
        <w:t>,</w:t>
      </w:r>
      <w:r w:rsidRPr="002B515B">
        <w:rPr>
          <w:rFonts w:cs="Arial"/>
          <w:color w:val="000000"/>
          <w:sz w:val="22"/>
          <w:szCs w:val="22"/>
          <w:lang w:eastAsia="en-GB"/>
        </w:rPr>
        <w:t xml:space="preserve"> the Park may draw upon the landscape character and quality of its setting, and the duty is active rather than passive.</w:t>
      </w:r>
    </w:p>
    <w:p w14:paraId="44E6820A" w14:textId="77777777" w:rsidR="002B515B" w:rsidRPr="002B515B" w:rsidRDefault="002B515B" w:rsidP="002B515B">
      <w:pPr>
        <w:jc w:val="both"/>
        <w:rPr>
          <w:rFonts w:cs="Arial"/>
          <w:color w:val="000000"/>
          <w:sz w:val="22"/>
          <w:szCs w:val="22"/>
          <w:lang w:eastAsia="en-GB"/>
        </w:rPr>
      </w:pPr>
    </w:p>
    <w:p w14:paraId="4607DA59" w14:textId="77777777" w:rsidR="002B515B" w:rsidRPr="002B515B" w:rsidRDefault="002B515B" w:rsidP="002B515B">
      <w:pPr>
        <w:jc w:val="both"/>
        <w:rPr>
          <w:rFonts w:cs="Arial"/>
          <w:color w:val="000000"/>
          <w:sz w:val="22"/>
          <w:szCs w:val="22"/>
          <w:lang w:eastAsia="en-GB"/>
        </w:rPr>
      </w:pPr>
      <w:r w:rsidRPr="002B515B">
        <w:rPr>
          <w:rFonts w:cs="Arial"/>
          <w:color w:val="000000"/>
          <w:sz w:val="22"/>
          <w:szCs w:val="22"/>
          <w:lang w:eastAsia="en-GB"/>
        </w:rPr>
        <w:t>We note (para 4.4) that the scoping document confirms Cheshire East borders the Peak District National Park to the east, and that the boundary follows administrative rather than landscape lines in places. We would welcome this being carried through consistently into the evidence base and policies as the plan progresses, rather than being treated as a peripheral matter.</w:t>
      </w:r>
    </w:p>
    <w:p w14:paraId="00A54FDC" w14:textId="77777777" w:rsidR="002B515B" w:rsidRDefault="002B515B" w:rsidP="002B515B">
      <w:pPr>
        <w:jc w:val="both"/>
        <w:rPr>
          <w:rFonts w:cs="Arial"/>
          <w:b/>
          <w:bCs/>
          <w:color w:val="000000"/>
          <w:sz w:val="22"/>
          <w:szCs w:val="22"/>
          <w:lang w:eastAsia="en-GB"/>
        </w:rPr>
      </w:pPr>
    </w:p>
    <w:p w14:paraId="3650501D" w14:textId="193E2886" w:rsidR="002B515B" w:rsidRDefault="002B515B" w:rsidP="002B515B">
      <w:pPr>
        <w:jc w:val="both"/>
        <w:rPr>
          <w:rFonts w:cs="Arial"/>
          <w:color w:val="000000"/>
          <w:sz w:val="22"/>
          <w:szCs w:val="22"/>
          <w:u w:val="single"/>
          <w:lang w:eastAsia="en-GB"/>
        </w:rPr>
      </w:pPr>
      <w:r w:rsidRPr="002B515B">
        <w:rPr>
          <w:rFonts w:cs="Arial"/>
          <w:color w:val="000000"/>
          <w:sz w:val="22"/>
          <w:szCs w:val="22"/>
          <w:u w:val="single"/>
          <w:lang w:eastAsia="en-GB"/>
        </w:rPr>
        <w:t>Housing requirement and growth pressure</w:t>
      </w:r>
    </w:p>
    <w:p w14:paraId="6BFAD4A5" w14:textId="77777777" w:rsidR="002B515B" w:rsidRPr="002B515B" w:rsidRDefault="002B515B" w:rsidP="002B515B">
      <w:pPr>
        <w:jc w:val="both"/>
        <w:rPr>
          <w:rFonts w:cs="Arial"/>
          <w:color w:val="000000"/>
          <w:sz w:val="22"/>
          <w:szCs w:val="22"/>
          <w:u w:val="single"/>
          <w:lang w:eastAsia="en-GB"/>
        </w:rPr>
      </w:pPr>
    </w:p>
    <w:p w14:paraId="609919A4" w14:textId="77777777" w:rsidR="00832A28" w:rsidRDefault="002B515B" w:rsidP="002B515B">
      <w:pPr>
        <w:jc w:val="both"/>
        <w:rPr>
          <w:rFonts w:cs="Arial"/>
          <w:color w:val="000000"/>
          <w:sz w:val="22"/>
          <w:szCs w:val="22"/>
          <w:lang w:eastAsia="en-GB"/>
        </w:rPr>
      </w:pPr>
      <w:r w:rsidRPr="002B515B">
        <w:rPr>
          <w:rFonts w:cs="Arial"/>
          <w:color w:val="000000"/>
          <w:sz w:val="22"/>
          <w:szCs w:val="22"/>
          <w:lang w:eastAsia="en-GB"/>
        </w:rPr>
        <w:t>We note the very significant increase in Cheshire East's housing requirement discussed at paragraphs 3.3</w:t>
      </w:r>
      <w:r w:rsidR="005967B2">
        <w:rPr>
          <w:rFonts w:cs="Arial"/>
          <w:color w:val="000000"/>
          <w:sz w:val="22"/>
          <w:szCs w:val="22"/>
          <w:lang w:eastAsia="en-GB"/>
        </w:rPr>
        <w:t>–3</w:t>
      </w:r>
      <w:r w:rsidRPr="002B515B">
        <w:rPr>
          <w:rFonts w:cs="Arial"/>
          <w:color w:val="000000"/>
          <w:sz w:val="22"/>
          <w:szCs w:val="22"/>
          <w:lang w:eastAsia="en-GB"/>
        </w:rPr>
        <w:t>.7 of the scoping document, from 1,800 homes per year under the current Local Plan Strategy to 2,530 homes per year under the revised standard method</w:t>
      </w:r>
      <w:r w:rsidR="005967B2">
        <w:rPr>
          <w:rFonts w:cs="Arial"/>
          <w:color w:val="000000"/>
          <w:sz w:val="22"/>
          <w:szCs w:val="22"/>
          <w:lang w:eastAsia="en-GB"/>
        </w:rPr>
        <w:t>;</w:t>
      </w:r>
      <w:r w:rsidRPr="002B515B">
        <w:rPr>
          <w:rFonts w:cs="Arial"/>
          <w:color w:val="000000"/>
          <w:sz w:val="22"/>
          <w:szCs w:val="22"/>
          <w:lang w:eastAsia="en-GB"/>
        </w:rPr>
        <w:t xml:space="preserve"> a 41% increase. Given the borough's Local Service Centres and infill villages closest to the National Park boundary (including Bollington, </w:t>
      </w:r>
      <w:proofErr w:type="spellStart"/>
      <w:r w:rsidRPr="002B515B">
        <w:rPr>
          <w:rFonts w:cs="Arial"/>
          <w:color w:val="000000"/>
          <w:sz w:val="22"/>
          <w:szCs w:val="22"/>
          <w:lang w:eastAsia="en-GB"/>
        </w:rPr>
        <w:t>Rainow</w:t>
      </w:r>
      <w:proofErr w:type="spellEnd"/>
      <w:r w:rsidRPr="002B515B">
        <w:rPr>
          <w:rFonts w:cs="Arial"/>
          <w:color w:val="000000"/>
          <w:sz w:val="22"/>
          <w:szCs w:val="22"/>
          <w:lang w:eastAsia="en-GB"/>
        </w:rPr>
        <w:t xml:space="preserve">, Prestbury, Disley, </w:t>
      </w:r>
      <w:proofErr w:type="spellStart"/>
      <w:r w:rsidRPr="002B515B">
        <w:rPr>
          <w:rFonts w:cs="Arial"/>
          <w:color w:val="000000"/>
          <w:sz w:val="22"/>
          <w:szCs w:val="22"/>
          <w:lang w:eastAsia="en-GB"/>
        </w:rPr>
        <w:t>Gawsworth</w:t>
      </w:r>
      <w:proofErr w:type="spellEnd"/>
      <w:r w:rsidRPr="002B515B">
        <w:rPr>
          <w:rFonts w:cs="Arial"/>
          <w:color w:val="000000"/>
          <w:sz w:val="22"/>
          <w:szCs w:val="22"/>
          <w:lang w:eastAsia="en-GB"/>
        </w:rPr>
        <w:t xml:space="preserve">, Higher Poynton and Sutton Lane Ends), we are concerned about the cumulative effect of a significantly increased housing requirement on the setting of the National Park, particularly where the settlement hierarchy review (paras 5.20–5.23) and land availability assessment (paras 5.8–5.12) may identify additional or larger allocations in these locations. We have viewed the sites submitted through the council's call for sites map and would ask that proximity to, and potential visual/landscape effect upon, the National Park boundary and its setting be included as an explicit criterion within both the settlement hierarchy review and the site selection/land availability assessment methodology, alongside the factors already listed at paragraph 5.25. </w:t>
      </w:r>
      <w:r w:rsidR="00832A28" w:rsidRPr="00832A28">
        <w:rPr>
          <w:rFonts w:cs="Arial"/>
          <w:color w:val="000000"/>
          <w:sz w:val="22"/>
          <w:szCs w:val="22"/>
          <w:lang w:eastAsia="en-GB"/>
        </w:rPr>
        <w:t>We would welcome sight of the finalised land availability assessment methodology and initial site assessments once published, so that this can be reviewed in relation to the setting and purposes of the National Park.</w:t>
      </w:r>
    </w:p>
    <w:p w14:paraId="21965FD1" w14:textId="77777777" w:rsidR="002B515B" w:rsidRDefault="002B515B" w:rsidP="002B515B">
      <w:pPr>
        <w:jc w:val="both"/>
        <w:rPr>
          <w:rFonts w:cs="Arial"/>
          <w:b/>
          <w:bCs/>
          <w:color w:val="000000"/>
          <w:sz w:val="22"/>
          <w:szCs w:val="22"/>
          <w:lang w:eastAsia="en-GB"/>
        </w:rPr>
      </w:pPr>
    </w:p>
    <w:p w14:paraId="2EBEE469" w14:textId="77777777" w:rsidR="00B83496" w:rsidRDefault="002B515B" w:rsidP="002B515B">
      <w:pPr>
        <w:jc w:val="both"/>
        <w:rPr>
          <w:rFonts w:cs="Arial"/>
          <w:color w:val="000000"/>
          <w:sz w:val="22"/>
          <w:szCs w:val="22"/>
          <w:u w:val="single"/>
          <w:lang w:eastAsia="en-GB"/>
        </w:rPr>
      </w:pPr>
      <w:bookmarkStart w:id="1" w:name="_Hlk236647741"/>
      <w:r w:rsidRPr="002B515B">
        <w:rPr>
          <w:rFonts w:cs="Arial"/>
          <w:color w:val="000000"/>
          <w:sz w:val="22"/>
          <w:szCs w:val="22"/>
          <w:u w:val="single"/>
          <w:lang w:eastAsia="en-GB"/>
        </w:rPr>
        <w:t>Habitats Regulations Assessment and population effects on protected areas</w:t>
      </w:r>
      <w:r w:rsidR="00B83496">
        <w:rPr>
          <w:rFonts w:cs="Arial"/>
          <w:color w:val="000000"/>
          <w:sz w:val="22"/>
          <w:szCs w:val="22"/>
          <w:u w:val="single"/>
          <w:lang w:eastAsia="en-GB"/>
        </w:rPr>
        <w:t xml:space="preserve"> </w:t>
      </w:r>
    </w:p>
    <w:p w14:paraId="32FFCCD0" w14:textId="77777777" w:rsidR="002B515B" w:rsidRPr="002B515B" w:rsidRDefault="002B515B" w:rsidP="002B515B">
      <w:pPr>
        <w:jc w:val="both"/>
        <w:rPr>
          <w:rFonts w:cs="Arial"/>
          <w:color w:val="000000"/>
          <w:sz w:val="22"/>
          <w:szCs w:val="22"/>
          <w:u w:val="single"/>
          <w:lang w:eastAsia="en-GB"/>
        </w:rPr>
      </w:pPr>
    </w:p>
    <w:p w14:paraId="11DE0599" w14:textId="617AEEA4" w:rsidR="002B515B" w:rsidRPr="002B515B" w:rsidRDefault="002B515B" w:rsidP="002B515B">
      <w:pPr>
        <w:jc w:val="both"/>
        <w:rPr>
          <w:rFonts w:cs="Arial"/>
          <w:color w:val="000000"/>
          <w:sz w:val="22"/>
          <w:szCs w:val="22"/>
          <w:lang w:eastAsia="en-GB"/>
        </w:rPr>
      </w:pPr>
      <w:r w:rsidRPr="002B515B">
        <w:rPr>
          <w:rFonts w:cs="Arial"/>
          <w:color w:val="000000"/>
          <w:sz w:val="22"/>
          <w:szCs w:val="22"/>
          <w:lang w:eastAsia="en-GB"/>
        </w:rPr>
        <w:t>We note that a Habitats Regulations Assessment is listed only as forthcoming evidence (para 5.145), with no further detail yet available on its scope. Our own mapping identifies substantial areas of the Peak District Moors (South Pennine Moors Phase 1) Special Protection Area and South Pennine Moors Special Area of Conservation directly adjoining the shared boundary, together with a number of priority habitats and Sites of Special Scientific Interest (and their associated Impact Risk Zones) within the fringe itself. Given the scale of housing growth now being planned for, we would ask that the HRA:</w:t>
      </w:r>
    </w:p>
    <w:p w14:paraId="5E133966" w14:textId="6135E673" w:rsidR="003D336B" w:rsidRPr="003D336B" w:rsidRDefault="003D336B" w:rsidP="003D336B">
      <w:pPr>
        <w:numPr>
          <w:ilvl w:val="0"/>
          <w:numId w:val="4"/>
        </w:numPr>
        <w:spacing w:before="100" w:beforeAutospacing="1" w:after="100" w:afterAutospacing="1"/>
        <w:jc w:val="both"/>
        <w:rPr>
          <w:rFonts w:cs="Arial"/>
          <w:color w:val="000000"/>
          <w:sz w:val="22"/>
          <w:szCs w:val="22"/>
          <w:lang w:eastAsia="en-GB"/>
        </w:rPr>
      </w:pPr>
      <w:r>
        <w:rPr>
          <w:rFonts w:cs="Arial"/>
          <w:color w:val="000000"/>
          <w:sz w:val="22"/>
          <w:szCs w:val="22"/>
          <w:lang w:eastAsia="en-GB"/>
        </w:rPr>
        <w:t>explicitly</w:t>
      </w:r>
      <w:r w:rsidRPr="003D336B">
        <w:rPr>
          <w:rFonts w:cs="Arial"/>
          <w:color w:val="000000"/>
          <w:sz w:val="22"/>
          <w:szCs w:val="22"/>
          <w:lang w:eastAsia="en-GB"/>
        </w:rPr>
        <w:t xml:space="preserve"> scopes recreational disturbance to the Peak District Moors (South Pennine Moors Phase 1) SPA and South Pennine Moors SAC using a Zone of Influence of at least 24.4km, reflecting the 75th percentile distance identified in Natural England-commissioned visitor survey evidence for this SPA/SAC specifically (</w:t>
      </w:r>
      <w:proofErr w:type="spellStart"/>
      <w:r w:rsidRPr="003D336B">
        <w:rPr>
          <w:rFonts w:cs="Arial"/>
          <w:color w:val="000000"/>
          <w:sz w:val="22"/>
          <w:szCs w:val="22"/>
          <w:lang w:eastAsia="en-GB"/>
        </w:rPr>
        <w:t>Caals</w:t>
      </w:r>
      <w:proofErr w:type="spellEnd"/>
      <w:r w:rsidRPr="003D336B">
        <w:rPr>
          <w:rFonts w:cs="Arial"/>
          <w:color w:val="000000"/>
          <w:sz w:val="22"/>
          <w:szCs w:val="22"/>
          <w:lang w:eastAsia="en-GB"/>
        </w:rPr>
        <w:t xml:space="preserve">, </w:t>
      </w:r>
      <w:proofErr w:type="spellStart"/>
      <w:r w:rsidRPr="003D336B">
        <w:rPr>
          <w:rFonts w:cs="Arial"/>
          <w:color w:val="000000"/>
          <w:sz w:val="22"/>
          <w:szCs w:val="22"/>
          <w:lang w:eastAsia="en-GB"/>
        </w:rPr>
        <w:t>Liley</w:t>
      </w:r>
      <w:proofErr w:type="spellEnd"/>
      <w:r w:rsidRPr="003D336B">
        <w:rPr>
          <w:rFonts w:cs="Arial"/>
          <w:color w:val="000000"/>
          <w:sz w:val="22"/>
          <w:szCs w:val="22"/>
          <w:lang w:eastAsia="en-GB"/>
        </w:rPr>
        <w:t xml:space="preserve"> and Rush, </w:t>
      </w:r>
      <w:r w:rsidRPr="003D336B">
        <w:rPr>
          <w:rFonts w:cs="Arial"/>
          <w:i/>
          <w:iCs/>
          <w:color w:val="000000"/>
          <w:sz w:val="22"/>
          <w:szCs w:val="22"/>
          <w:lang w:eastAsia="en-GB"/>
        </w:rPr>
        <w:t>Recreation Use of the South Pennine Moors and Implications for Strategic Housing Growth</w:t>
      </w:r>
      <w:r w:rsidRPr="003D336B">
        <w:rPr>
          <w:rFonts w:cs="Arial"/>
          <w:color w:val="000000"/>
          <w:sz w:val="22"/>
          <w:szCs w:val="22"/>
          <w:lang w:eastAsia="en-GB"/>
        </w:rPr>
        <w:t>).</w:t>
      </w:r>
    </w:p>
    <w:p w14:paraId="6B822B49" w14:textId="77777777" w:rsidR="002B515B" w:rsidRPr="002B515B" w:rsidRDefault="002B515B" w:rsidP="002B515B">
      <w:pPr>
        <w:numPr>
          <w:ilvl w:val="0"/>
          <w:numId w:val="4"/>
        </w:numPr>
        <w:spacing w:before="100" w:beforeAutospacing="1" w:after="100" w:afterAutospacing="1"/>
        <w:jc w:val="both"/>
        <w:rPr>
          <w:rFonts w:cs="Arial"/>
          <w:color w:val="000000"/>
          <w:sz w:val="22"/>
          <w:szCs w:val="22"/>
          <w:lang w:eastAsia="en-GB"/>
        </w:rPr>
      </w:pPr>
      <w:proofErr w:type="gramStart"/>
      <w:r w:rsidRPr="002B515B">
        <w:rPr>
          <w:rFonts w:cs="Arial"/>
          <w:color w:val="000000"/>
          <w:sz w:val="22"/>
          <w:szCs w:val="22"/>
          <w:lang w:eastAsia="en-GB"/>
        </w:rPr>
        <w:lastRenderedPageBreak/>
        <w:t>also</w:t>
      </w:r>
      <w:proofErr w:type="gramEnd"/>
      <w:r w:rsidRPr="002B515B">
        <w:rPr>
          <w:rFonts w:cs="Arial"/>
          <w:color w:val="000000"/>
          <w:sz w:val="22"/>
          <w:szCs w:val="22"/>
          <w:lang w:eastAsia="en-GB"/>
        </w:rPr>
        <w:t xml:space="preserve"> screens, on a precautionary basis, the Peak District Dales SAC, notwithstanding that its nearest point lies some 8km from the Cheshire East boundary on the far side of Buxton; and</w:t>
      </w:r>
    </w:p>
    <w:p w14:paraId="7BC37951" w14:textId="77777777" w:rsidR="002B515B" w:rsidRPr="002B515B" w:rsidRDefault="002B515B" w:rsidP="002B515B">
      <w:pPr>
        <w:numPr>
          <w:ilvl w:val="0"/>
          <w:numId w:val="4"/>
        </w:numPr>
        <w:spacing w:before="100" w:beforeAutospacing="1" w:after="100" w:afterAutospacing="1"/>
        <w:jc w:val="both"/>
        <w:rPr>
          <w:rFonts w:cs="Arial"/>
          <w:color w:val="000000"/>
          <w:sz w:val="22"/>
          <w:szCs w:val="22"/>
          <w:lang w:eastAsia="en-GB"/>
        </w:rPr>
      </w:pPr>
      <w:r w:rsidRPr="002B515B">
        <w:rPr>
          <w:rFonts w:cs="Arial"/>
          <w:color w:val="000000"/>
          <w:sz w:val="22"/>
          <w:szCs w:val="22"/>
          <w:lang w:eastAsia="en-GB"/>
        </w:rPr>
        <w:t>has regard to the SSSI Impact Risk Zones and priority habitats identified within the fringe area, which engage Natural England's standing consultation requirements for certain development types independently of the SPA/SAC's own zone of influence.</w:t>
      </w:r>
    </w:p>
    <w:p w14:paraId="1512048D" w14:textId="77777777" w:rsidR="002B515B" w:rsidRDefault="002B515B" w:rsidP="002B515B">
      <w:pPr>
        <w:jc w:val="both"/>
        <w:rPr>
          <w:rFonts w:cs="Arial"/>
          <w:color w:val="000000"/>
          <w:sz w:val="22"/>
          <w:szCs w:val="22"/>
          <w:lang w:eastAsia="en-GB"/>
        </w:rPr>
      </w:pPr>
      <w:r w:rsidRPr="002B515B">
        <w:rPr>
          <w:rFonts w:cs="Arial"/>
          <w:color w:val="000000"/>
          <w:sz w:val="22"/>
          <w:szCs w:val="22"/>
          <w:lang w:eastAsia="en-GB"/>
        </w:rPr>
        <w:t>Where likely significant effects cannot be ruled out, we would ask that appropriate mitigation (which may include a Recreational Impact Mitigation Strategy, developer contributions, or green infrastructure enhancement, following the approach taken by other authorities sharing this SPA/SAC) is explored jointly with this Authority and Natural England before allocations are finalised. We would welcome the opportunity to be consulted directly on the HRA scope at an early stage, and to discuss and agree any mitigation strategy that may be necessary.</w:t>
      </w:r>
    </w:p>
    <w:bookmarkEnd w:id="1"/>
    <w:p w14:paraId="1B8D5B1E" w14:textId="77777777" w:rsidR="002B515B" w:rsidRPr="002B515B" w:rsidRDefault="002B515B" w:rsidP="002B515B">
      <w:pPr>
        <w:jc w:val="both"/>
        <w:rPr>
          <w:rFonts w:cs="Arial"/>
          <w:color w:val="000000"/>
          <w:sz w:val="22"/>
          <w:szCs w:val="22"/>
          <w:lang w:eastAsia="en-GB"/>
        </w:rPr>
      </w:pPr>
    </w:p>
    <w:p w14:paraId="6F454CE4" w14:textId="77777777" w:rsidR="002B515B" w:rsidRPr="002B515B" w:rsidRDefault="002B515B" w:rsidP="002B515B">
      <w:pPr>
        <w:jc w:val="both"/>
        <w:rPr>
          <w:rFonts w:cs="Arial"/>
          <w:color w:val="000000"/>
          <w:sz w:val="22"/>
          <w:szCs w:val="22"/>
          <w:u w:val="single"/>
          <w:lang w:eastAsia="en-GB"/>
        </w:rPr>
      </w:pPr>
      <w:r w:rsidRPr="002B515B">
        <w:rPr>
          <w:rFonts w:cs="Arial"/>
          <w:color w:val="000000"/>
          <w:sz w:val="22"/>
          <w:szCs w:val="22"/>
          <w:u w:val="single"/>
          <w:lang w:eastAsia="en-GB"/>
        </w:rPr>
        <w:t>Renewable and low carbon energy</w:t>
      </w:r>
    </w:p>
    <w:p w14:paraId="63EB8F46" w14:textId="77777777" w:rsidR="002B515B" w:rsidRPr="002B515B" w:rsidRDefault="002B515B" w:rsidP="002B515B">
      <w:pPr>
        <w:jc w:val="both"/>
        <w:rPr>
          <w:rFonts w:cs="Arial"/>
          <w:color w:val="000000"/>
          <w:sz w:val="22"/>
          <w:szCs w:val="22"/>
          <w:lang w:eastAsia="en-GB"/>
        </w:rPr>
      </w:pPr>
    </w:p>
    <w:p w14:paraId="50A3C575" w14:textId="2048ADF3" w:rsidR="002B515B" w:rsidRDefault="002B515B" w:rsidP="002B515B">
      <w:pPr>
        <w:jc w:val="both"/>
        <w:rPr>
          <w:rFonts w:cs="Arial"/>
          <w:color w:val="000000"/>
          <w:sz w:val="22"/>
          <w:szCs w:val="22"/>
          <w:lang w:eastAsia="en-GB"/>
        </w:rPr>
      </w:pPr>
      <w:r w:rsidRPr="002B515B">
        <w:rPr>
          <w:rFonts w:cs="Arial"/>
          <w:color w:val="000000"/>
          <w:sz w:val="22"/>
          <w:szCs w:val="22"/>
          <w:lang w:eastAsia="en-GB"/>
        </w:rPr>
        <w:t>We note the general commitment to supporting renewable and low-carbon energy generation, including on-site and standalone solar and wind schemes, at paragraphs 5.113–5.117, and that a Climate Change and Renewable Energy Study is proposed as part of the evidence base (paras 5.103, 5.145). We would ask that this study explicitly includes a landscape sensitivity and capacity assessment for solar and wind development, having particular regard to cumulative impact and to the effect of such development on the setting of the National Park</w:t>
      </w:r>
      <w:r w:rsidR="00B83496">
        <w:rPr>
          <w:rFonts w:cs="Arial"/>
          <w:color w:val="000000"/>
          <w:sz w:val="22"/>
          <w:szCs w:val="22"/>
          <w:lang w:eastAsia="en-GB"/>
        </w:rPr>
        <w:t>;</w:t>
      </w:r>
      <w:r w:rsidRPr="002B515B">
        <w:rPr>
          <w:rFonts w:cs="Arial"/>
          <w:color w:val="000000"/>
          <w:sz w:val="22"/>
          <w:szCs w:val="22"/>
          <w:lang w:eastAsia="en-GB"/>
        </w:rPr>
        <w:t xml:space="preserve"> including tranquillity, dark skies and long views into and out of the </w:t>
      </w:r>
      <w:proofErr w:type="gramStart"/>
      <w:r w:rsidRPr="002B515B">
        <w:rPr>
          <w:rFonts w:cs="Arial"/>
          <w:color w:val="000000"/>
          <w:sz w:val="22"/>
          <w:szCs w:val="22"/>
          <w:lang w:eastAsia="en-GB"/>
        </w:rPr>
        <w:t>Park</w:t>
      </w:r>
      <w:proofErr w:type="gramEnd"/>
      <w:r w:rsidR="00B83496">
        <w:rPr>
          <w:rFonts w:cs="Arial"/>
          <w:color w:val="000000"/>
          <w:sz w:val="22"/>
          <w:szCs w:val="22"/>
          <w:lang w:eastAsia="en-GB"/>
        </w:rPr>
        <w:t>,</w:t>
      </w:r>
      <w:r w:rsidRPr="002B515B">
        <w:rPr>
          <w:rFonts w:cs="Arial"/>
          <w:color w:val="000000"/>
          <w:sz w:val="22"/>
          <w:szCs w:val="22"/>
          <w:lang w:eastAsia="en-GB"/>
        </w:rPr>
        <w:t xml:space="preserve"> in accordance with the LURA duty referred to above. We would ask that any future renewable and low carbon energy policy arising from this evidence base includes locational or criteria-based wording that refers specifically to the setting and Special Qualities of the National Park, rather than a general policy of support alone.</w:t>
      </w:r>
    </w:p>
    <w:p w14:paraId="5D56E4CB" w14:textId="77777777" w:rsidR="00B83496" w:rsidRPr="002B515B" w:rsidRDefault="00B83496" w:rsidP="002B515B">
      <w:pPr>
        <w:jc w:val="both"/>
        <w:rPr>
          <w:rFonts w:cs="Arial"/>
          <w:color w:val="000000"/>
          <w:sz w:val="22"/>
          <w:szCs w:val="22"/>
          <w:lang w:eastAsia="en-GB"/>
        </w:rPr>
      </w:pPr>
    </w:p>
    <w:p w14:paraId="35DAF272" w14:textId="77777777" w:rsidR="002B515B" w:rsidRDefault="002B515B" w:rsidP="002B515B">
      <w:pPr>
        <w:jc w:val="both"/>
        <w:rPr>
          <w:rFonts w:cs="Arial"/>
          <w:color w:val="000000"/>
          <w:sz w:val="22"/>
          <w:szCs w:val="22"/>
          <w:lang w:eastAsia="en-GB"/>
        </w:rPr>
      </w:pPr>
      <w:r w:rsidRPr="002B515B">
        <w:rPr>
          <w:rFonts w:cs="Arial"/>
          <w:color w:val="000000"/>
          <w:sz w:val="22"/>
          <w:szCs w:val="22"/>
          <w:lang w:eastAsia="en-GB"/>
        </w:rPr>
        <w:t>We would also highlight that the current adopted Local Plan Strategy already includes Policy SE 15 'Peak District National Park Fringe', which seeks to ensure that development within the Park Fringe does not have an adverse impact upon National Park purposes and valued characteristics. We would ask that an equivalent, and ideally strengthened, policy approach is retained in the new Local Plan, and that this is not treated as content that will simply be superseded by National Development Management Policies, since the Park Fringe designation and its associated evidence (the Local Landscape Designation Document) are locally specific to the Cheshire East/Peak District boundary and unlikely to be replicated at a national level.</w:t>
      </w:r>
    </w:p>
    <w:p w14:paraId="6E1F3D15" w14:textId="77777777" w:rsidR="002B515B" w:rsidRPr="002B515B" w:rsidRDefault="002B515B" w:rsidP="002B515B">
      <w:pPr>
        <w:jc w:val="both"/>
        <w:rPr>
          <w:rFonts w:cs="Arial"/>
          <w:color w:val="000000"/>
          <w:sz w:val="22"/>
          <w:szCs w:val="22"/>
          <w:lang w:eastAsia="en-GB"/>
        </w:rPr>
      </w:pPr>
    </w:p>
    <w:p w14:paraId="070204AB" w14:textId="5D0829B6" w:rsidR="003D6FE9" w:rsidRPr="003D6FE9" w:rsidRDefault="003D6FE9" w:rsidP="003D6FE9">
      <w:pPr>
        <w:jc w:val="both"/>
        <w:rPr>
          <w:rFonts w:cs="Arial"/>
          <w:color w:val="000000"/>
          <w:sz w:val="22"/>
          <w:szCs w:val="22"/>
          <w:u w:val="single"/>
          <w:lang w:eastAsia="en-GB"/>
        </w:rPr>
      </w:pPr>
      <w:r w:rsidRPr="003D6FE9">
        <w:rPr>
          <w:rFonts w:cs="Arial"/>
          <w:color w:val="000000"/>
          <w:sz w:val="22"/>
          <w:szCs w:val="22"/>
          <w:u w:val="single"/>
          <w:lang w:eastAsia="en-GB"/>
        </w:rPr>
        <w:t xml:space="preserve">Waste Management </w:t>
      </w:r>
    </w:p>
    <w:p w14:paraId="167EF781" w14:textId="77777777" w:rsidR="003D6FE9" w:rsidRDefault="003D6FE9" w:rsidP="003D6FE9">
      <w:pPr>
        <w:jc w:val="both"/>
        <w:rPr>
          <w:rFonts w:cs="Arial"/>
          <w:color w:val="000000"/>
          <w:sz w:val="22"/>
          <w:szCs w:val="22"/>
          <w:lang w:eastAsia="en-GB"/>
        </w:rPr>
      </w:pPr>
    </w:p>
    <w:p w14:paraId="26C543D7" w14:textId="17933FC4" w:rsidR="003D6FE9" w:rsidRPr="003D6FE9" w:rsidRDefault="003D6FE9" w:rsidP="003D6FE9">
      <w:pPr>
        <w:jc w:val="both"/>
        <w:rPr>
          <w:rFonts w:cs="Arial"/>
          <w:color w:val="000000"/>
          <w:sz w:val="22"/>
          <w:szCs w:val="22"/>
          <w:lang w:eastAsia="en-GB"/>
        </w:rPr>
      </w:pPr>
      <w:r w:rsidRPr="003D6FE9">
        <w:rPr>
          <w:rFonts w:cs="Arial"/>
          <w:color w:val="000000"/>
          <w:sz w:val="22"/>
          <w:szCs w:val="22"/>
          <w:lang w:eastAsia="en-GB"/>
        </w:rPr>
        <w:t>The management of waste falls within the scope of the new Local Plan. Paragraphs 5.84 to 5.90 of the scoping consultation address waste issues. It is noted Cheshire East commissioned a Waste Needs Assessment (WNA) in 2023 to inform the new Local Plan, which found that there is sufficient existing capacity within the Borough to manage recycling and composting, inert recovery and hazardous waste up to 2041. The main issue identified by the WNA was a future shortfall in residual waste management capacity, particularly for local authority collected waste and commercial and industrial waste that cannot be recycled. The WNA indicates that remaining capacity elsewhere in the Northwest may be sufficient to accommodate future needs, and that further discussions with neighbouring authorities will be required as the plan progresses.</w:t>
      </w:r>
    </w:p>
    <w:p w14:paraId="78C859BB" w14:textId="77777777" w:rsidR="003D6FE9" w:rsidRPr="003D6FE9" w:rsidRDefault="003D6FE9" w:rsidP="003D6FE9">
      <w:pPr>
        <w:jc w:val="both"/>
        <w:rPr>
          <w:rFonts w:cs="Arial"/>
          <w:color w:val="000000"/>
          <w:sz w:val="22"/>
          <w:szCs w:val="22"/>
          <w:lang w:eastAsia="en-GB"/>
        </w:rPr>
      </w:pPr>
    </w:p>
    <w:p w14:paraId="392757D7" w14:textId="77777777" w:rsidR="003D6FE9" w:rsidRPr="003D6FE9" w:rsidRDefault="003D6FE9" w:rsidP="003D6FE9">
      <w:pPr>
        <w:jc w:val="both"/>
        <w:rPr>
          <w:rFonts w:cs="Arial"/>
          <w:color w:val="000000"/>
          <w:sz w:val="22"/>
          <w:szCs w:val="22"/>
          <w:lang w:eastAsia="en-GB"/>
        </w:rPr>
      </w:pPr>
      <w:r w:rsidRPr="003D6FE9">
        <w:rPr>
          <w:rFonts w:cs="Arial"/>
          <w:color w:val="000000"/>
          <w:sz w:val="22"/>
          <w:szCs w:val="22"/>
          <w:lang w:eastAsia="en-GB"/>
        </w:rPr>
        <w:t xml:space="preserve">It is assumed the WNA accounts for waste arising within the part of the Borough which lies within the National Park boundary, since there is no mention of excluding it. This approach is welcomed, and dovetails with the broad approach the National Park Authority is pursuing in the Local Plan Review process because of the sparsely populated nature of the handful of Cheshire East parishes within the National Park boundary, and the fact that there are no major waste arisings which come </w:t>
      </w:r>
      <w:r w:rsidRPr="003D6FE9">
        <w:rPr>
          <w:rFonts w:cs="Arial"/>
          <w:color w:val="000000"/>
          <w:sz w:val="22"/>
          <w:szCs w:val="22"/>
          <w:lang w:eastAsia="en-GB"/>
        </w:rPr>
        <w:lastRenderedPageBreak/>
        <w:t>from non-household sources. The provision of large-scale waste facilities is considered inappropriate within the Peak District due to the designation as a National Park; large scale facilities are incompatible with National Park purposes because of potential adverse environmental impacts and because they may require the importation of waste. Agreement is being sought from Cheshire East (along with the other neighbouring authorities) for continued commitment to maintain existing waste management capacity to cater for the needs of their residents within the National Park throughout the plan period.</w:t>
      </w:r>
    </w:p>
    <w:p w14:paraId="3561A527" w14:textId="77777777" w:rsidR="003D6FE9" w:rsidRPr="003D6FE9" w:rsidRDefault="003D6FE9" w:rsidP="003D6FE9">
      <w:pPr>
        <w:jc w:val="both"/>
        <w:rPr>
          <w:rFonts w:cs="Arial"/>
          <w:color w:val="000000"/>
          <w:sz w:val="22"/>
          <w:szCs w:val="22"/>
          <w:lang w:eastAsia="en-GB"/>
        </w:rPr>
      </w:pPr>
    </w:p>
    <w:p w14:paraId="7E099F08" w14:textId="77777777" w:rsidR="003D6FE9" w:rsidRPr="003D6FE9" w:rsidRDefault="003D6FE9" w:rsidP="003D6FE9">
      <w:pPr>
        <w:jc w:val="both"/>
        <w:rPr>
          <w:rFonts w:cs="Arial"/>
          <w:color w:val="000000"/>
          <w:sz w:val="22"/>
          <w:szCs w:val="22"/>
          <w:lang w:eastAsia="en-GB"/>
        </w:rPr>
      </w:pPr>
      <w:r w:rsidRPr="003D6FE9">
        <w:rPr>
          <w:rFonts w:cs="Arial"/>
          <w:color w:val="000000"/>
          <w:sz w:val="22"/>
          <w:szCs w:val="22"/>
          <w:lang w:eastAsia="en-GB"/>
        </w:rPr>
        <w:t>It is noted an updated WNA will be prepared to extend forecasts to at least 2045 and reassess future capacity requirements. The National Park Authority assumes the update WNA will also account for waste arisings from the part of the Borough which lies within the National Park.</w:t>
      </w:r>
    </w:p>
    <w:p w14:paraId="5226FC40" w14:textId="77777777" w:rsidR="003D6FE9" w:rsidRPr="003D6FE9" w:rsidRDefault="003D6FE9" w:rsidP="003D6FE9">
      <w:pPr>
        <w:jc w:val="both"/>
        <w:rPr>
          <w:rFonts w:cs="Arial"/>
          <w:color w:val="000000"/>
          <w:sz w:val="22"/>
          <w:szCs w:val="22"/>
          <w:lang w:eastAsia="en-GB"/>
        </w:rPr>
      </w:pPr>
    </w:p>
    <w:p w14:paraId="2944EAC7" w14:textId="3CA81750" w:rsidR="003D6FE9" w:rsidRPr="003D6FE9" w:rsidRDefault="003D6FE9" w:rsidP="003D6FE9">
      <w:pPr>
        <w:jc w:val="both"/>
        <w:rPr>
          <w:rFonts w:cs="Arial"/>
          <w:color w:val="000000"/>
          <w:sz w:val="22"/>
          <w:szCs w:val="22"/>
          <w:lang w:eastAsia="en-GB"/>
        </w:rPr>
      </w:pPr>
      <w:r w:rsidRPr="003D6FE9">
        <w:rPr>
          <w:rFonts w:cs="Arial"/>
          <w:color w:val="000000"/>
          <w:sz w:val="22"/>
          <w:szCs w:val="22"/>
          <w:lang w:eastAsia="en-GB"/>
        </w:rPr>
        <w:t>One of the listed wider strategies which will help to inform the new Local Plan is the Cheshire East Municipal Waste Strategy to 2030. There is no mention of part of the Borough lying within the National Park boundary, and therefore it is again assumed to deal with all waste arising from the Borough including from within the handful of parishes within the National Park boundary.</w:t>
      </w:r>
    </w:p>
    <w:p w14:paraId="29D6241B" w14:textId="77777777" w:rsidR="003D6FE9" w:rsidRDefault="003D6FE9" w:rsidP="002B515B">
      <w:pPr>
        <w:jc w:val="both"/>
        <w:rPr>
          <w:rFonts w:cs="Arial"/>
          <w:color w:val="000000"/>
          <w:sz w:val="22"/>
          <w:szCs w:val="22"/>
          <w:u w:val="single"/>
          <w:lang w:eastAsia="en-GB"/>
        </w:rPr>
      </w:pPr>
    </w:p>
    <w:p w14:paraId="2B93CA32" w14:textId="53EF993A" w:rsidR="002B515B" w:rsidRDefault="002B515B" w:rsidP="002B515B">
      <w:pPr>
        <w:jc w:val="both"/>
        <w:rPr>
          <w:rFonts w:cs="Arial"/>
          <w:color w:val="000000"/>
          <w:sz w:val="22"/>
          <w:szCs w:val="22"/>
          <w:u w:val="single"/>
          <w:lang w:eastAsia="en-GB"/>
        </w:rPr>
      </w:pPr>
      <w:r w:rsidRPr="002B515B">
        <w:rPr>
          <w:rFonts w:cs="Arial"/>
          <w:color w:val="000000"/>
          <w:sz w:val="22"/>
          <w:szCs w:val="22"/>
          <w:u w:val="single"/>
          <w:lang w:eastAsia="en-GB"/>
        </w:rPr>
        <w:t>Cross-boundary matters</w:t>
      </w:r>
    </w:p>
    <w:p w14:paraId="5FCD2B0D" w14:textId="77777777" w:rsidR="002B515B" w:rsidRPr="002B515B" w:rsidRDefault="002B515B" w:rsidP="002B515B">
      <w:pPr>
        <w:jc w:val="both"/>
        <w:rPr>
          <w:rFonts w:cs="Arial"/>
          <w:color w:val="000000"/>
          <w:sz w:val="22"/>
          <w:szCs w:val="22"/>
          <w:u w:val="single"/>
          <w:lang w:eastAsia="en-GB"/>
        </w:rPr>
      </w:pPr>
    </w:p>
    <w:p w14:paraId="5FC09E47" w14:textId="77777777" w:rsidR="002B515B" w:rsidRPr="002B515B" w:rsidRDefault="002B515B" w:rsidP="002B515B">
      <w:pPr>
        <w:jc w:val="both"/>
        <w:rPr>
          <w:rFonts w:cs="Arial"/>
          <w:color w:val="000000"/>
          <w:sz w:val="22"/>
          <w:szCs w:val="22"/>
          <w:lang w:eastAsia="en-GB"/>
        </w:rPr>
      </w:pPr>
      <w:r w:rsidRPr="002B515B">
        <w:rPr>
          <w:rFonts w:cs="Arial"/>
          <w:color w:val="000000"/>
          <w:sz w:val="22"/>
          <w:szCs w:val="22"/>
          <w:lang w:eastAsia="en-GB"/>
        </w:rPr>
        <w:t>We would welcome clarification and, where appropriate, early engagement on the following cross-boundary matters identified through the scoping document:</w:t>
      </w:r>
    </w:p>
    <w:p w14:paraId="7B84F9E2" w14:textId="62A3977D" w:rsidR="002B515B" w:rsidRPr="002B515B" w:rsidRDefault="002B515B" w:rsidP="002B515B">
      <w:pPr>
        <w:numPr>
          <w:ilvl w:val="0"/>
          <w:numId w:val="5"/>
        </w:numPr>
        <w:spacing w:before="100" w:beforeAutospacing="1" w:after="100" w:afterAutospacing="1"/>
        <w:jc w:val="both"/>
        <w:rPr>
          <w:rFonts w:cs="Arial"/>
          <w:color w:val="000000"/>
          <w:sz w:val="22"/>
          <w:szCs w:val="22"/>
          <w:lang w:eastAsia="en-GB"/>
        </w:rPr>
      </w:pPr>
      <w:r w:rsidRPr="00B83496">
        <w:rPr>
          <w:rFonts w:cs="Arial"/>
          <w:b/>
          <w:bCs/>
          <w:color w:val="000000"/>
          <w:sz w:val="22"/>
          <w:szCs w:val="22"/>
          <w:lang w:eastAsia="en-GB"/>
        </w:rPr>
        <w:t>The Cheshire and Warrington Spatial Development Strategy (para 3.17–3.18)</w:t>
      </w:r>
      <w:r w:rsidR="00B83496" w:rsidRPr="00B83496">
        <w:rPr>
          <w:rFonts w:cs="Arial"/>
          <w:b/>
          <w:bCs/>
          <w:color w:val="000000"/>
          <w:sz w:val="22"/>
          <w:szCs w:val="22"/>
          <w:lang w:eastAsia="en-GB"/>
        </w:rPr>
        <w:t>.</w:t>
      </w:r>
      <w:r w:rsidR="00B83496">
        <w:rPr>
          <w:rFonts w:cs="Arial"/>
          <w:color w:val="000000"/>
          <w:sz w:val="22"/>
          <w:szCs w:val="22"/>
          <w:lang w:eastAsia="en-GB"/>
        </w:rPr>
        <w:t xml:space="preserve"> W</w:t>
      </w:r>
      <w:r w:rsidRPr="002B515B">
        <w:rPr>
          <w:rFonts w:cs="Arial"/>
          <w:color w:val="000000"/>
          <w:sz w:val="22"/>
          <w:szCs w:val="22"/>
          <w:lang w:eastAsia="en-GB"/>
        </w:rPr>
        <w:t>e would ask to understand whether and how the National Park Authority will be engaged as this is prepared, given that Cheshire East's Local Plan must be in general conformity with it.</w:t>
      </w:r>
    </w:p>
    <w:p w14:paraId="3773491D" w14:textId="3C45719F" w:rsidR="002B515B" w:rsidRPr="002B515B" w:rsidRDefault="002B515B" w:rsidP="002B515B">
      <w:pPr>
        <w:numPr>
          <w:ilvl w:val="0"/>
          <w:numId w:val="5"/>
        </w:numPr>
        <w:spacing w:before="100" w:beforeAutospacing="1" w:after="100" w:afterAutospacing="1"/>
        <w:jc w:val="both"/>
        <w:rPr>
          <w:rFonts w:cs="Arial"/>
          <w:color w:val="000000"/>
          <w:sz w:val="22"/>
          <w:szCs w:val="22"/>
          <w:lang w:eastAsia="en-GB"/>
        </w:rPr>
      </w:pPr>
      <w:r w:rsidRPr="00B83496">
        <w:rPr>
          <w:rFonts w:cs="Arial"/>
          <w:b/>
          <w:bCs/>
          <w:color w:val="000000"/>
          <w:sz w:val="22"/>
          <w:szCs w:val="22"/>
          <w:lang w:eastAsia="en-GB"/>
        </w:rPr>
        <w:t>Green Belt (para 4.15)</w:t>
      </w:r>
      <w:r w:rsidR="00B83496" w:rsidRPr="00B83496">
        <w:rPr>
          <w:rFonts w:cs="Arial"/>
          <w:b/>
          <w:bCs/>
          <w:color w:val="000000"/>
          <w:sz w:val="22"/>
          <w:szCs w:val="22"/>
          <w:lang w:eastAsia="en-GB"/>
        </w:rPr>
        <w:t>.</w:t>
      </w:r>
      <w:r w:rsidR="00B83496">
        <w:rPr>
          <w:rFonts w:cs="Arial"/>
          <w:color w:val="000000"/>
          <w:sz w:val="22"/>
          <w:szCs w:val="22"/>
          <w:lang w:eastAsia="en-GB"/>
        </w:rPr>
        <w:t xml:space="preserve"> T</w:t>
      </w:r>
      <w:r w:rsidRPr="002B515B">
        <w:rPr>
          <w:rFonts w:cs="Arial"/>
          <w:color w:val="000000"/>
          <w:sz w:val="22"/>
          <w:szCs w:val="22"/>
          <w:lang w:eastAsia="en-GB"/>
        </w:rPr>
        <w:t>he Green Belt in Cheshire East forms part of that surrounding Greater Manchester and the Potteries; we would ask to be informed of any Green Belt or grey belt findings emerging from the borough-wide Green Belt assessment in locations that could affect the setting of the National Park, once this evidence is published.</w:t>
      </w:r>
    </w:p>
    <w:p w14:paraId="5CC8BAAB" w14:textId="157CC50A" w:rsidR="002B515B" w:rsidRPr="002B515B" w:rsidRDefault="002B515B" w:rsidP="002B515B">
      <w:pPr>
        <w:numPr>
          <w:ilvl w:val="0"/>
          <w:numId w:val="5"/>
        </w:numPr>
        <w:spacing w:before="100" w:beforeAutospacing="1" w:after="100" w:afterAutospacing="1"/>
        <w:jc w:val="both"/>
        <w:rPr>
          <w:rFonts w:cs="Arial"/>
          <w:color w:val="000000"/>
          <w:sz w:val="22"/>
          <w:szCs w:val="22"/>
          <w:lang w:eastAsia="en-GB"/>
        </w:rPr>
      </w:pPr>
      <w:r w:rsidRPr="00B83496">
        <w:rPr>
          <w:rFonts w:cs="Arial"/>
          <w:b/>
          <w:bCs/>
          <w:color w:val="000000"/>
          <w:sz w:val="22"/>
          <w:szCs w:val="22"/>
          <w:lang w:eastAsia="en-GB"/>
        </w:rPr>
        <w:t>Waste capacity (para 5.87)</w:t>
      </w:r>
      <w:r w:rsidR="00B83496">
        <w:rPr>
          <w:rFonts w:cs="Arial"/>
          <w:color w:val="000000"/>
          <w:sz w:val="22"/>
          <w:szCs w:val="22"/>
          <w:lang w:eastAsia="en-GB"/>
        </w:rPr>
        <w:t>.</w:t>
      </w:r>
      <w:r w:rsidRPr="002B515B">
        <w:rPr>
          <w:rFonts w:cs="Arial"/>
          <w:color w:val="000000"/>
          <w:sz w:val="22"/>
          <w:szCs w:val="22"/>
          <w:lang w:eastAsia="en-GB"/>
        </w:rPr>
        <w:t xml:space="preserve"> </w:t>
      </w:r>
      <w:r w:rsidR="00B83496">
        <w:rPr>
          <w:rFonts w:cs="Arial"/>
          <w:color w:val="000000"/>
          <w:sz w:val="22"/>
          <w:szCs w:val="22"/>
          <w:lang w:eastAsia="en-GB"/>
        </w:rPr>
        <w:t>W</w:t>
      </w:r>
      <w:r w:rsidRPr="002B515B">
        <w:rPr>
          <w:rFonts w:cs="Arial"/>
          <w:color w:val="000000"/>
          <w:sz w:val="22"/>
          <w:szCs w:val="22"/>
          <w:lang w:eastAsia="en-GB"/>
        </w:rPr>
        <w:t xml:space="preserve">e note ongoing discussions with neighbouring authorities regarding residual waste and </w:t>
      </w:r>
      <w:r w:rsidR="00B83496">
        <w:rPr>
          <w:rFonts w:cs="Arial"/>
          <w:color w:val="000000"/>
          <w:sz w:val="22"/>
          <w:szCs w:val="22"/>
          <w:lang w:eastAsia="en-GB"/>
        </w:rPr>
        <w:t>‘</w:t>
      </w:r>
      <w:r w:rsidRPr="002B515B">
        <w:rPr>
          <w:rFonts w:cs="Arial"/>
          <w:color w:val="000000"/>
          <w:sz w:val="22"/>
          <w:szCs w:val="22"/>
          <w:lang w:eastAsia="en-GB"/>
        </w:rPr>
        <w:t>other recovery</w:t>
      </w:r>
      <w:r w:rsidR="00B83496">
        <w:rPr>
          <w:rFonts w:cs="Arial"/>
          <w:color w:val="000000"/>
          <w:sz w:val="22"/>
          <w:szCs w:val="22"/>
          <w:lang w:eastAsia="en-GB"/>
        </w:rPr>
        <w:t>’</w:t>
      </w:r>
      <w:r w:rsidRPr="002B515B">
        <w:rPr>
          <w:rFonts w:cs="Arial"/>
          <w:color w:val="000000"/>
          <w:sz w:val="22"/>
          <w:szCs w:val="22"/>
          <w:lang w:eastAsia="en-GB"/>
        </w:rPr>
        <w:t xml:space="preserve"> capacity shortfalls, and would ask for confirmation that this does not anticipate any role for land within or adjoining the National Park.</w:t>
      </w:r>
    </w:p>
    <w:p w14:paraId="1BAE29DC" w14:textId="21266E23" w:rsidR="002B515B" w:rsidRPr="002B515B" w:rsidRDefault="002B515B" w:rsidP="002B515B">
      <w:pPr>
        <w:numPr>
          <w:ilvl w:val="0"/>
          <w:numId w:val="5"/>
        </w:numPr>
        <w:spacing w:before="100" w:beforeAutospacing="1" w:after="100" w:afterAutospacing="1"/>
        <w:jc w:val="both"/>
        <w:rPr>
          <w:rFonts w:cs="Arial"/>
          <w:color w:val="000000"/>
          <w:sz w:val="22"/>
          <w:szCs w:val="22"/>
          <w:lang w:eastAsia="en-GB"/>
        </w:rPr>
      </w:pPr>
      <w:r w:rsidRPr="00B83496">
        <w:rPr>
          <w:rFonts w:cs="Arial"/>
          <w:b/>
          <w:bCs/>
          <w:color w:val="000000"/>
          <w:sz w:val="22"/>
          <w:szCs w:val="22"/>
          <w:lang w:eastAsia="en-GB"/>
        </w:rPr>
        <w:t>Settlement hierarchy and spatial distribution (paras 5.20–5.26)</w:t>
      </w:r>
      <w:r w:rsidR="00B83496">
        <w:rPr>
          <w:rFonts w:cs="Arial"/>
          <w:b/>
          <w:bCs/>
          <w:color w:val="000000"/>
          <w:sz w:val="22"/>
          <w:szCs w:val="22"/>
          <w:lang w:eastAsia="en-GB"/>
        </w:rPr>
        <w:t>.</w:t>
      </w:r>
      <w:r w:rsidRPr="002B515B">
        <w:rPr>
          <w:rFonts w:cs="Arial"/>
          <w:color w:val="000000"/>
          <w:sz w:val="22"/>
          <w:szCs w:val="22"/>
          <w:lang w:eastAsia="en-GB"/>
        </w:rPr>
        <w:t xml:space="preserve"> </w:t>
      </w:r>
      <w:r w:rsidR="00B83496">
        <w:rPr>
          <w:rFonts w:cs="Arial"/>
          <w:color w:val="000000"/>
          <w:sz w:val="22"/>
          <w:szCs w:val="22"/>
          <w:lang w:eastAsia="en-GB"/>
        </w:rPr>
        <w:t>W</w:t>
      </w:r>
      <w:r w:rsidRPr="002B515B">
        <w:rPr>
          <w:rFonts w:cs="Arial"/>
          <w:color w:val="000000"/>
          <w:sz w:val="22"/>
          <w:szCs w:val="22"/>
          <w:lang w:eastAsia="en-GB"/>
        </w:rPr>
        <w:t>e would ask to be directly consulted on any options for the distribution of development that could affect settlements close to the shared boundary.</w:t>
      </w:r>
    </w:p>
    <w:p w14:paraId="03889A71" w14:textId="77777777" w:rsidR="002B515B" w:rsidRDefault="002B515B" w:rsidP="002B515B">
      <w:pPr>
        <w:jc w:val="both"/>
        <w:rPr>
          <w:rFonts w:cs="Arial"/>
          <w:color w:val="000000"/>
          <w:sz w:val="22"/>
          <w:szCs w:val="22"/>
          <w:u w:val="single"/>
          <w:lang w:eastAsia="en-GB"/>
        </w:rPr>
      </w:pPr>
      <w:r w:rsidRPr="002B515B">
        <w:rPr>
          <w:rFonts w:cs="Arial"/>
          <w:color w:val="000000"/>
          <w:sz w:val="22"/>
          <w:szCs w:val="22"/>
          <w:u w:val="single"/>
          <w:lang w:eastAsia="en-GB"/>
        </w:rPr>
        <w:t>Detailed comments on evidence base</w:t>
      </w:r>
    </w:p>
    <w:p w14:paraId="7A018834" w14:textId="77777777" w:rsidR="002B515B" w:rsidRPr="002B515B" w:rsidRDefault="002B515B" w:rsidP="002B515B">
      <w:pPr>
        <w:jc w:val="both"/>
        <w:rPr>
          <w:rFonts w:cs="Arial"/>
          <w:color w:val="000000"/>
          <w:sz w:val="22"/>
          <w:szCs w:val="22"/>
          <w:u w:val="single"/>
          <w:lang w:eastAsia="en-GB"/>
        </w:rPr>
      </w:pPr>
    </w:p>
    <w:p w14:paraId="2A999966" w14:textId="77777777" w:rsidR="002B515B" w:rsidRDefault="002B515B" w:rsidP="002B515B">
      <w:pPr>
        <w:jc w:val="both"/>
        <w:rPr>
          <w:rFonts w:cs="Arial"/>
          <w:color w:val="000000"/>
          <w:sz w:val="22"/>
          <w:szCs w:val="22"/>
          <w:lang w:eastAsia="en-GB"/>
        </w:rPr>
      </w:pPr>
      <w:r w:rsidRPr="002B515B">
        <w:rPr>
          <w:rFonts w:cs="Arial"/>
          <w:color w:val="000000"/>
          <w:sz w:val="22"/>
          <w:szCs w:val="22"/>
          <w:lang w:eastAsia="en-GB"/>
        </w:rPr>
        <w:t>Para 5.145 (New evidence). We would ask that the Climate Change and Renewable Energy Study, the Habitats Regulations Assessment, and the Settlement Hierarchy Review scopes are shared with the Authority prior to finalisation, given their direct relevance to the matters raised above.</w:t>
      </w:r>
    </w:p>
    <w:p w14:paraId="1399A975" w14:textId="77777777" w:rsidR="00B83496" w:rsidRPr="002B515B" w:rsidRDefault="00B83496" w:rsidP="002B515B">
      <w:pPr>
        <w:jc w:val="both"/>
        <w:rPr>
          <w:rFonts w:cs="Arial"/>
          <w:color w:val="000000"/>
          <w:sz w:val="22"/>
          <w:szCs w:val="22"/>
          <w:lang w:eastAsia="en-GB"/>
        </w:rPr>
      </w:pPr>
    </w:p>
    <w:p w14:paraId="619EA84F" w14:textId="77777777" w:rsidR="002B515B" w:rsidRDefault="002B515B" w:rsidP="002B515B">
      <w:pPr>
        <w:jc w:val="both"/>
        <w:rPr>
          <w:rFonts w:cs="Arial"/>
          <w:color w:val="000000"/>
          <w:sz w:val="22"/>
          <w:szCs w:val="22"/>
          <w:lang w:eastAsia="en-GB"/>
        </w:rPr>
      </w:pPr>
      <w:r w:rsidRPr="002B515B">
        <w:rPr>
          <w:rFonts w:cs="Arial"/>
          <w:color w:val="000000"/>
          <w:sz w:val="22"/>
          <w:szCs w:val="22"/>
          <w:lang w:eastAsia="en-GB"/>
        </w:rPr>
        <w:t>We would welcome the opportunity to discuss any of the above in more detail and to be included as a consultee on the relevant evidence base documents as they are prepared, ahead of the next ('plan content and evidence') consultation stage.</w:t>
      </w:r>
    </w:p>
    <w:p w14:paraId="55B18F74" w14:textId="77777777" w:rsidR="00832A28" w:rsidRDefault="00832A28" w:rsidP="002B515B">
      <w:pPr>
        <w:jc w:val="both"/>
        <w:rPr>
          <w:rFonts w:cs="Arial"/>
          <w:color w:val="000000"/>
          <w:sz w:val="22"/>
          <w:szCs w:val="22"/>
          <w:lang w:eastAsia="en-GB"/>
        </w:rPr>
      </w:pPr>
    </w:p>
    <w:p w14:paraId="054DE75F" w14:textId="77777777" w:rsidR="00832A28" w:rsidRPr="00832A28" w:rsidRDefault="00832A28" w:rsidP="00832A28">
      <w:pPr>
        <w:jc w:val="both"/>
        <w:rPr>
          <w:rFonts w:cs="Arial"/>
          <w:color w:val="000000"/>
          <w:sz w:val="22"/>
          <w:szCs w:val="22"/>
          <w:u w:val="single"/>
          <w:lang w:eastAsia="en-GB"/>
        </w:rPr>
      </w:pPr>
      <w:r w:rsidRPr="00832A28">
        <w:rPr>
          <w:rFonts w:cs="Arial"/>
          <w:color w:val="000000"/>
          <w:sz w:val="22"/>
          <w:szCs w:val="22"/>
          <w:u w:val="single"/>
          <w:lang w:eastAsia="en-GB"/>
        </w:rPr>
        <w:t>Consultation and engagement</w:t>
      </w:r>
    </w:p>
    <w:p w14:paraId="6DA2DCA0" w14:textId="77777777" w:rsidR="00832A28" w:rsidRPr="00832A28" w:rsidRDefault="00832A28" w:rsidP="00832A28">
      <w:pPr>
        <w:jc w:val="both"/>
        <w:rPr>
          <w:rFonts w:cs="Arial"/>
          <w:color w:val="000000"/>
          <w:sz w:val="22"/>
          <w:szCs w:val="22"/>
          <w:lang w:eastAsia="en-GB"/>
        </w:rPr>
      </w:pPr>
    </w:p>
    <w:p w14:paraId="03C94F64" w14:textId="32DD4EDD" w:rsidR="00832A28" w:rsidRDefault="00832A28" w:rsidP="00832A28">
      <w:pPr>
        <w:jc w:val="both"/>
        <w:rPr>
          <w:rFonts w:cs="Arial"/>
          <w:color w:val="000000"/>
          <w:sz w:val="22"/>
          <w:szCs w:val="22"/>
          <w:lang w:eastAsia="en-GB"/>
        </w:rPr>
      </w:pPr>
      <w:r w:rsidRPr="00832A28">
        <w:rPr>
          <w:rFonts w:cs="Arial"/>
          <w:color w:val="000000"/>
          <w:sz w:val="22"/>
          <w:szCs w:val="22"/>
          <w:lang w:eastAsia="en-GB"/>
        </w:rPr>
        <w:t xml:space="preserve">We note that the Council's approach to engagement is described as </w:t>
      </w:r>
      <w:r w:rsidRPr="00832A28">
        <w:rPr>
          <w:rFonts w:cs="Arial"/>
          <w:i/>
          <w:iCs/>
          <w:color w:val="000000"/>
          <w:sz w:val="22"/>
          <w:szCs w:val="22"/>
          <w:lang w:eastAsia="en-GB"/>
        </w:rPr>
        <w:t xml:space="preserve">‘digital first but not digital-only’ </w:t>
      </w:r>
      <w:r w:rsidRPr="00832A28">
        <w:rPr>
          <w:rFonts w:cs="Arial"/>
          <w:color w:val="000000"/>
          <w:sz w:val="22"/>
          <w:szCs w:val="22"/>
          <w:lang w:eastAsia="en-GB"/>
        </w:rPr>
        <w:t xml:space="preserve">and that the Statement of Community Involvement confirms a statutory requirement to make documents available for inspection </w:t>
      </w:r>
      <w:r w:rsidRPr="00832A28">
        <w:rPr>
          <w:rFonts w:cs="Arial"/>
          <w:i/>
          <w:iCs/>
          <w:color w:val="000000"/>
          <w:sz w:val="22"/>
          <w:szCs w:val="22"/>
          <w:lang w:eastAsia="en-GB"/>
        </w:rPr>
        <w:t xml:space="preserve">‘at our principal office and at such other places within our area </w:t>
      </w:r>
      <w:r w:rsidRPr="00832A28">
        <w:rPr>
          <w:rFonts w:cs="Arial"/>
          <w:i/>
          <w:iCs/>
          <w:color w:val="000000"/>
          <w:sz w:val="22"/>
          <w:szCs w:val="22"/>
          <w:lang w:eastAsia="en-GB"/>
        </w:rPr>
        <w:lastRenderedPageBreak/>
        <w:t xml:space="preserve">as we consider appropriate’ </w:t>
      </w:r>
      <w:r w:rsidRPr="00832A28">
        <w:rPr>
          <w:rFonts w:cs="Arial"/>
          <w:color w:val="000000"/>
          <w:sz w:val="22"/>
          <w:szCs w:val="22"/>
          <w:lang w:eastAsia="en-GB"/>
        </w:rPr>
        <w:t xml:space="preserve">(para 5.2). It is not clear from the published material </w:t>
      </w:r>
      <w:proofErr w:type="gramStart"/>
      <w:r w:rsidRPr="00832A28">
        <w:rPr>
          <w:rFonts w:cs="Arial"/>
          <w:color w:val="000000"/>
          <w:sz w:val="22"/>
          <w:szCs w:val="22"/>
          <w:lang w:eastAsia="en-GB"/>
        </w:rPr>
        <w:t>where</w:t>
      </w:r>
      <w:proofErr w:type="gramEnd"/>
      <w:r w:rsidRPr="00832A28">
        <w:rPr>
          <w:rFonts w:cs="Arial"/>
          <w:color w:val="000000"/>
          <w:sz w:val="22"/>
          <w:szCs w:val="22"/>
          <w:lang w:eastAsia="en-GB"/>
        </w:rPr>
        <w:t>, other than the Council's principal office in Crewe, such documents or paper copies of consultation materials might be made available. We would ask that particular consideration is given to the accessibility of the consultation process for residents of rural areas and settlements close to the National Park boundary, some of whom may not have reliable digital access or confidence engaging digitally, and for whom travel to Crewe may be disproportionately difficult</w:t>
      </w:r>
      <w:r>
        <w:rPr>
          <w:rFonts w:cs="Arial"/>
          <w:color w:val="000000"/>
          <w:sz w:val="22"/>
          <w:szCs w:val="22"/>
          <w:lang w:eastAsia="en-GB"/>
        </w:rPr>
        <w:t>,</w:t>
      </w:r>
      <w:r w:rsidRPr="00832A28">
        <w:rPr>
          <w:rFonts w:cs="Arial"/>
          <w:color w:val="000000"/>
          <w:sz w:val="22"/>
          <w:szCs w:val="22"/>
          <w:lang w:eastAsia="en-GB"/>
        </w:rPr>
        <w:t xml:space="preserve"> </w:t>
      </w:r>
      <w:r>
        <w:rPr>
          <w:rFonts w:cs="Arial"/>
          <w:color w:val="000000"/>
          <w:sz w:val="22"/>
          <w:szCs w:val="22"/>
          <w:lang w:eastAsia="en-GB"/>
        </w:rPr>
        <w:t>(</w:t>
      </w:r>
      <w:r w:rsidRPr="00832A28">
        <w:rPr>
          <w:rFonts w:cs="Arial"/>
          <w:color w:val="000000"/>
          <w:sz w:val="22"/>
          <w:szCs w:val="22"/>
          <w:lang w:eastAsia="en-GB"/>
        </w:rPr>
        <w:t xml:space="preserve">a resident of </w:t>
      </w:r>
      <w:proofErr w:type="spellStart"/>
      <w:r w:rsidRPr="00832A28">
        <w:rPr>
          <w:rFonts w:cs="Arial"/>
          <w:color w:val="000000"/>
          <w:sz w:val="22"/>
          <w:szCs w:val="22"/>
          <w:lang w:eastAsia="en-GB"/>
        </w:rPr>
        <w:t>Rainow</w:t>
      </w:r>
      <w:proofErr w:type="spellEnd"/>
      <w:r w:rsidRPr="00832A28">
        <w:rPr>
          <w:rFonts w:cs="Arial"/>
          <w:color w:val="000000"/>
          <w:sz w:val="22"/>
          <w:szCs w:val="22"/>
          <w:lang w:eastAsia="en-GB"/>
        </w:rPr>
        <w:t>, for example, faces around an hour's journey by private car, or up to two hours by public transport</w:t>
      </w:r>
      <w:r>
        <w:rPr>
          <w:rFonts w:cs="Arial"/>
          <w:color w:val="000000"/>
          <w:sz w:val="22"/>
          <w:szCs w:val="22"/>
          <w:lang w:eastAsia="en-GB"/>
        </w:rPr>
        <w:t>)</w:t>
      </w:r>
      <w:r w:rsidRPr="00832A28">
        <w:rPr>
          <w:rFonts w:cs="Arial"/>
          <w:color w:val="000000"/>
          <w:sz w:val="22"/>
          <w:szCs w:val="22"/>
          <w:lang w:eastAsia="en-GB"/>
        </w:rPr>
        <w:t>. We would welcome confirmation that paper copies of consultation documents will be made available at local libraries or other appropriate locations closer to these communities, to help ensure fair and effective engagement with the plan across the whole plan area, not only those parts closest to Crewe.</w:t>
      </w:r>
    </w:p>
    <w:p w14:paraId="603D7921" w14:textId="77777777" w:rsidR="00B83496" w:rsidRPr="002B515B" w:rsidRDefault="00B83496" w:rsidP="002B515B">
      <w:pPr>
        <w:jc w:val="both"/>
        <w:rPr>
          <w:rFonts w:cs="Arial"/>
          <w:color w:val="000000"/>
          <w:sz w:val="22"/>
          <w:szCs w:val="22"/>
          <w:lang w:eastAsia="en-GB"/>
        </w:rPr>
      </w:pPr>
    </w:p>
    <w:p w14:paraId="5C49CAB4" w14:textId="6F274AC0" w:rsidR="00B83496" w:rsidRPr="00832A28" w:rsidRDefault="002B515B" w:rsidP="00832A28">
      <w:pPr>
        <w:jc w:val="both"/>
        <w:rPr>
          <w:rFonts w:cs="Arial"/>
          <w:color w:val="000000"/>
          <w:sz w:val="22"/>
          <w:szCs w:val="22"/>
          <w:lang w:eastAsia="en-GB"/>
        </w:rPr>
      </w:pPr>
      <w:r w:rsidRPr="002B515B">
        <w:rPr>
          <w:rFonts w:cs="Arial"/>
          <w:color w:val="000000"/>
          <w:sz w:val="22"/>
          <w:szCs w:val="22"/>
          <w:lang w:eastAsia="en-GB"/>
        </w:rPr>
        <w:t>Kind regards</w:t>
      </w:r>
      <w:r w:rsidR="00B83496">
        <w:rPr>
          <w:rFonts w:cs="Arial"/>
          <w:color w:val="000000"/>
          <w:sz w:val="22"/>
          <w:szCs w:val="22"/>
          <w:lang w:eastAsia="en-GB"/>
        </w:rPr>
        <w:t>,</w:t>
      </w:r>
    </w:p>
    <w:p w14:paraId="2968ADEB" w14:textId="77777777" w:rsidR="000828EC" w:rsidRDefault="000828EC" w:rsidP="002B515B">
      <w:pPr>
        <w:jc w:val="both"/>
        <w:rPr>
          <w:rFonts w:cs="Arial"/>
          <w:sz w:val="22"/>
          <w:szCs w:val="22"/>
        </w:rPr>
      </w:pPr>
    </w:p>
    <w:p w14:paraId="0F6647EA" w14:textId="290268F1" w:rsidR="00057DCA" w:rsidRPr="002B515B" w:rsidRDefault="00057DCA" w:rsidP="002B515B">
      <w:pPr>
        <w:jc w:val="both"/>
        <w:rPr>
          <w:rFonts w:cs="Arial"/>
          <w:sz w:val="22"/>
          <w:szCs w:val="22"/>
        </w:rPr>
      </w:pPr>
      <w:bookmarkStart w:id="2" w:name="_Hlk238109629"/>
      <w:r w:rsidRPr="00057DCA">
        <w:rPr>
          <w:rFonts w:cs="Arial"/>
          <w:sz w:val="22"/>
          <w:szCs w:val="22"/>
        </w:rPr>
        <w:t>Peak District National Park Authority</w:t>
      </w:r>
      <w:r>
        <w:rPr>
          <w:rFonts w:cs="Arial"/>
          <w:sz w:val="22"/>
          <w:szCs w:val="22"/>
        </w:rPr>
        <w:t xml:space="preserve"> Policy Team </w:t>
      </w:r>
      <w:bookmarkEnd w:id="2"/>
    </w:p>
    <w:sectPr w:rsidR="00057DCA" w:rsidRPr="002B515B" w:rsidSect="008D6043">
      <w:headerReference w:type="even" r:id="rId8"/>
      <w:headerReference w:type="default" r:id="rId9"/>
      <w:footerReference w:type="even" r:id="rId10"/>
      <w:footerReference w:type="default" r:id="rId11"/>
      <w:headerReference w:type="first" r:id="rId12"/>
      <w:footerReference w:type="first" r:id="rId13"/>
      <w:pgSz w:w="11909" w:h="16834" w:code="9"/>
      <w:pgMar w:top="864" w:right="1224" w:bottom="2304" w:left="1224" w:header="0" w:footer="56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B7F25" w14:textId="77777777" w:rsidR="002B515B" w:rsidRDefault="002B515B">
      <w:r>
        <w:separator/>
      </w:r>
    </w:p>
  </w:endnote>
  <w:endnote w:type="continuationSeparator" w:id="0">
    <w:p w14:paraId="0DE9981F" w14:textId="77777777" w:rsidR="002B515B" w:rsidRDefault="002B5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erkeley">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8E352" w14:textId="77777777" w:rsidR="004148FB" w:rsidRDefault="004148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C9886" w14:textId="77777777" w:rsidR="004148FB" w:rsidRDefault="004148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BDDA3" w14:textId="77777777" w:rsidR="00754020" w:rsidRDefault="00754020" w:rsidP="00754020">
    <w:pPr>
      <w:tabs>
        <w:tab w:val="left" w:pos="6237"/>
        <w:tab w:val="right" w:pos="9180"/>
      </w:tabs>
      <w:rPr>
        <w:sz w:val="14"/>
      </w:rPr>
    </w:pPr>
    <w:r>
      <w:rPr>
        <w:i/>
        <w:sz w:val="14"/>
      </w:rPr>
      <w:t>Member of National Parks UK</w:t>
    </w:r>
    <w:r>
      <w:rPr>
        <w:i/>
        <w:sz w:val="14"/>
      </w:rPr>
      <w:tab/>
      <w:t>Holder of Council of Europe Diploma</w:t>
    </w:r>
    <w:r>
      <w:rPr>
        <w:i/>
        <w:noProof/>
        <w:sz w:val="14"/>
        <w:lang w:eastAsia="en-GB"/>
      </w:rPr>
      <w:drawing>
        <wp:inline distT="0" distB="0" distL="0" distR="0" wp14:anchorId="622E08C2" wp14:editId="1B12DEA9">
          <wp:extent cx="327660" cy="274320"/>
          <wp:effectExtent l="0" t="0" r="0" b="0"/>
          <wp:docPr id="5" name="Picture 5" descr="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ee"/>
                  <pic:cNvPicPr>
                    <a:picLocks noChangeAspect="1" noChangeArrowheads="1"/>
                  </pic:cNvPicPr>
                </pic:nvPicPr>
                <pic:blipFill>
                  <a:blip r:embed="rId1">
                    <a:extLst>
                      <a:ext uri="{28A0092B-C50C-407E-A947-70E740481C1C}">
                        <a14:useLocalDpi xmlns:a14="http://schemas.microsoft.com/office/drawing/2010/main" val="0"/>
                      </a:ext>
                    </a:extLst>
                  </a:blip>
                  <a:srcRect b="8894"/>
                  <a:stretch>
                    <a:fillRect/>
                  </a:stretch>
                </pic:blipFill>
                <pic:spPr bwMode="auto">
                  <a:xfrm>
                    <a:off x="0" y="0"/>
                    <a:ext cx="327660" cy="274320"/>
                  </a:xfrm>
                  <a:prstGeom prst="rect">
                    <a:avLst/>
                  </a:prstGeom>
                  <a:noFill/>
                  <a:ln>
                    <a:noFill/>
                  </a:ln>
                </pic:spPr>
              </pic:pic>
            </a:graphicData>
          </a:graphic>
        </wp:inline>
      </w:drawing>
    </w:r>
  </w:p>
  <w:p w14:paraId="16027FDF" w14:textId="77777777" w:rsidR="00754020" w:rsidRDefault="00754020" w:rsidP="00754020">
    <w:pPr>
      <w:tabs>
        <w:tab w:val="right" w:leader="underscore" w:pos="9270"/>
      </w:tabs>
      <w:rPr>
        <w:sz w:val="14"/>
      </w:rPr>
    </w:pPr>
    <w:r>
      <w:rPr>
        <w:sz w:val="14"/>
      </w:rPr>
      <w:tab/>
    </w:r>
  </w:p>
  <w:p w14:paraId="78F056B0" w14:textId="77777777" w:rsidR="00754020" w:rsidRDefault="00754020" w:rsidP="00754020">
    <w:pPr>
      <w:jc w:val="center"/>
      <w:rPr>
        <w:sz w:val="16"/>
      </w:rPr>
    </w:pPr>
    <w:r>
      <w:rPr>
        <w:sz w:val="16"/>
      </w:rPr>
      <w:t xml:space="preserve">Chief Executive:  </w:t>
    </w:r>
    <w:r w:rsidR="004148FB">
      <w:rPr>
        <w:sz w:val="16"/>
      </w:rPr>
      <w:t>Phil Mulligan</w:t>
    </w:r>
    <w:r>
      <w:rPr>
        <w:sz w:val="16"/>
      </w:rPr>
      <w:t xml:space="preserve"> </w:t>
    </w:r>
  </w:p>
  <w:p w14:paraId="373AA57C" w14:textId="77777777" w:rsidR="00754020" w:rsidRDefault="00754020" w:rsidP="00754020">
    <w:pPr>
      <w:jc w:val="center"/>
      <w:rPr>
        <w:sz w:val="14"/>
      </w:rPr>
    </w:pPr>
    <w:r>
      <w:rPr>
        <w:sz w:val="14"/>
      </w:rPr>
      <w:t xml:space="preserve">Chair: </w:t>
    </w:r>
    <w:r w:rsidR="009146A0">
      <w:rPr>
        <w:sz w:val="14"/>
      </w:rPr>
      <w:t>Professor Janet Dugdale</w:t>
    </w:r>
    <w:r>
      <w:rPr>
        <w:sz w:val="14"/>
      </w:rPr>
      <w:t xml:space="preserve">   Deputy Chair: </w:t>
    </w:r>
    <w:r w:rsidR="009146A0">
      <w:rPr>
        <w:sz w:val="14"/>
      </w:rPr>
      <w:t>Virginia Priestley</w:t>
    </w:r>
  </w:p>
  <w:p w14:paraId="5FEB5026" w14:textId="77777777" w:rsidR="00754020" w:rsidRDefault="00754020" w:rsidP="00754020">
    <w:pPr>
      <w:jc w:val="center"/>
      <w:rPr>
        <w:b/>
        <w:bCs/>
        <w:i/>
        <w:iCs/>
        <w:sz w:val="16"/>
      </w:rPr>
    </w:pPr>
    <w:r>
      <w:rPr>
        <w:b/>
        <w:bCs/>
        <w:i/>
        <w:iCs/>
        <w:sz w:val="16"/>
      </w:rPr>
      <w:t>Working together for the Peak District National Park:</w:t>
    </w:r>
  </w:p>
  <w:p w14:paraId="616EB44B" w14:textId="77777777" w:rsidR="00754020" w:rsidRDefault="00754020" w:rsidP="00754020">
    <w:pPr>
      <w:jc w:val="center"/>
      <w:rPr>
        <w:rFonts w:cs="Arial"/>
        <w:b/>
        <w:bCs/>
        <w:i/>
        <w:iCs/>
        <w:sz w:val="16"/>
      </w:rPr>
    </w:pPr>
    <w:r>
      <w:rPr>
        <w:rFonts w:cs="Arial"/>
        <w:b/>
        <w:bCs/>
        <w:i/>
        <w:iCs/>
        <w:sz w:val="16"/>
      </w:rPr>
      <w:t>▪ To speak up for and care for the Peak District National Park for all to enjoy forever ▪</w:t>
    </w:r>
  </w:p>
  <w:p w14:paraId="6F079010" w14:textId="77777777" w:rsidR="00754020" w:rsidRDefault="00754020" w:rsidP="00754020">
    <w:pPr>
      <w:jc w:val="center"/>
      <w:rPr>
        <w:rFonts w:cs="Arial"/>
        <w:i/>
        <w:iCs/>
        <w:sz w:val="16"/>
        <w:szCs w:val="16"/>
        <w:lang w:val="en-US"/>
      </w:rPr>
    </w:pPr>
  </w:p>
  <w:p w14:paraId="102EA875" w14:textId="77777777" w:rsidR="008858FB" w:rsidRPr="00754020" w:rsidRDefault="00754020" w:rsidP="008D6043">
    <w:pPr>
      <w:jc w:val="center"/>
    </w:pPr>
    <w:r>
      <w:rPr>
        <w:rFonts w:cs="Arial"/>
        <w:i/>
        <w:iCs/>
        <w:sz w:val="16"/>
        <w:szCs w:val="16"/>
        <w:lang w:val="en-US"/>
      </w:rPr>
      <w:t xml:space="preserve">Information we hold may be disclosed under the Freedom of Information Act and the Environmental Information Regulations. Our Privacy Notice tells you about how we use, manage and store your personal information in line with the General Data Protection Regulation and DPA 2018. The Notice is published on our website or </w:t>
    </w:r>
    <w:r w:rsidR="00C4441C">
      <w:rPr>
        <w:rFonts w:cs="Arial"/>
        <w:i/>
        <w:iCs/>
        <w:sz w:val="16"/>
        <w:szCs w:val="16"/>
        <w:lang w:val="en-US"/>
      </w:rPr>
      <w:t>you can obtain a copy on request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8C8A9" w14:textId="77777777" w:rsidR="002B515B" w:rsidRDefault="002B515B">
      <w:r>
        <w:separator/>
      </w:r>
    </w:p>
  </w:footnote>
  <w:footnote w:type="continuationSeparator" w:id="0">
    <w:p w14:paraId="4B35FDD9" w14:textId="77777777" w:rsidR="002B515B" w:rsidRDefault="002B5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F098B" w14:textId="77777777" w:rsidR="004148FB" w:rsidRDefault="004148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8560A" w14:textId="77777777" w:rsidR="00090FB2" w:rsidRDefault="00090FB2">
    <w:pPr>
      <w:pStyle w:val="Header"/>
      <w:tabs>
        <w:tab w:val="center" w:pos="4770"/>
        <w:tab w:val="right" w:pos="945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E3AFE" w14:textId="77777777" w:rsidR="004148FB" w:rsidRDefault="004148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06664"/>
    <w:multiLevelType w:val="hybridMultilevel"/>
    <w:tmpl w:val="ABFA2F56"/>
    <w:lvl w:ilvl="0" w:tplc="10A264E6">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CB765C5"/>
    <w:multiLevelType w:val="hybridMultilevel"/>
    <w:tmpl w:val="54DAB8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FB9503E"/>
    <w:multiLevelType w:val="multilevel"/>
    <w:tmpl w:val="494C80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BC00B3"/>
    <w:multiLevelType w:val="multilevel"/>
    <w:tmpl w:val="E23811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2B1D7F"/>
    <w:multiLevelType w:val="multilevel"/>
    <w:tmpl w:val="6AE686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89390481">
    <w:abstractNumId w:val="0"/>
  </w:num>
  <w:num w:numId="2" w16cid:durableId="1362126419">
    <w:abstractNumId w:val="1"/>
  </w:num>
  <w:num w:numId="3" w16cid:durableId="248001674">
    <w:abstractNumId w:val="3"/>
  </w:num>
  <w:num w:numId="4" w16cid:durableId="196043042">
    <w:abstractNumId w:val="2"/>
  </w:num>
  <w:num w:numId="5" w16cid:durableId="16283940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15B"/>
    <w:rsid w:val="00002633"/>
    <w:rsid w:val="00002DD8"/>
    <w:rsid w:val="00002E4D"/>
    <w:rsid w:val="00002FB4"/>
    <w:rsid w:val="00004D4D"/>
    <w:rsid w:val="00005BEC"/>
    <w:rsid w:val="00006568"/>
    <w:rsid w:val="000071A4"/>
    <w:rsid w:val="00007358"/>
    <w:rsid w:val="00010061"/>
    <w:rsid w:val="000103B7"/>
    <w:rsid w:val="00010584"/>
    <w:rsid w:val="00013677"/>
    <w:rsid w:val="00013863"/>
    <w:rsid w:val="0001707A"/>
    <w:rsid w:val="00017632"/>
    <w:rsid w:val="000209D0"/>
    <w:rsid w:val="0002107C"/>
    <w:rsid w:val="00021B0B"/>
    <w:rsid w:val="000226E4"/>
    <w:rsid w:val="0002287B"/>
    <w:rsid w:val="00022AE3"/>
    <w:rsid w:val="00023434"/>
    <w:rsid w:val="00023A35"/>
    <w:rsid w:val="00023B54"/>
    <w:rsid w:val="00023B5D"/>
    <w:rsid w:val="00031207"/>
    <w:rsid w:val="0003155B"/>
    <w:rsid w:val="0003242F"/>
    <w:rsid w:val="000333BF"/>
    <w:rsid w:val="00033784"/>
    <w:rsid w:val="000337B4"/>
    <w:rsid w:val="00033F37"/>
    <w:rsid w:val="00034387"/>
    <w:rsid w:val="000364C7"/>
    <w:rsid w:val="00036FA8"/>
    <w:rsid w:val="0003765A"/>
    <w:rsid w:val="00037EB3"/>
    <w:rsid w:val="00040239"/>
    <w:rsid w:val="00040470"/>
    <w:rsid w:val="00041A6E"/>
    <w:rsid w:val="0004274D"/>
    <w:rsid w:val="0004445E"/>
    <w:rsid w:val="00044C6C"/>
    <w:rsid w:val="00046D22"/>
    <w:rsid w:val="00047ABA"/>
    <w:rsid w:val="0005022E"/>
    <w:rsid w:val="00050C6E"/>
    <w:rsid w:val="00051AE9"/>
    <w:rsid w:val="000523B5"/>
    <w:rsid w:val="00052DD5"/>
    <w:rsid w:val="00052F96"/>
    <w:rsid w:val="0005334C"/>
    <w:rsid w:val="000544D9"/>
    <w:rsid w:val="00054FD3"/>
    <w:rsid w:val="00056096"/>
    <w:rsid w:val="0005623E"/>
    <w:rsid w:val="00057C64"/>
    <w:rsid w:val="00057DCA"/>
    <w:rsid w:val="000601E7"/>
    <w:rsid w:val="000603C0"/>
    <w:rsid w:val="00060CE3"/>
    <w:rsid w:val="00062345"/>
    <w:rsid w:val="000628E2"/>
    <w:rsid w:val="00062F84"/>
    <w:rsid w:val="00063C64"/>
    <w:rsid w:val="00064872"/>
    <w:rsid w:val="00064AEC"/>
    <w:rsid w:val="0006636A"/>
    <w:rsid w:val="00066A59"/>
    <w:rsid w:val="00066BA3"/>
    <w:rsid w:val="00066BEC"/>
    <w:rsid w:val="000670CB"/>
    <w:rsid w:val="00070DBC"/>
    <w:rsid w:val="00072A07"/>
    <w:rsid w:val="0007328B"/>
    <w:rsid w:val="0007399A"/>
    <w:rsid w:val="000766EA"/>
    <w:rsid w:val="00076894"/>
    <w:rsid w:val="00080E0D"/>
    <w:rsid w:val="00082231"/>
    <w:rsid w:val="000828EC"/>
    <w:rsid w:val="0008321A"/>
    <w:rsid w:val="000832F8"/>
    <w:rsid w:val="000837E5"/>
    <w:rsid w:val="000857F6"/>
    <w:rsid w:val="000857F9"/>
    <w:rsid w:val="000858D4"/>
    <w:rsid w:val="000863CB"/>
    <w:rsid w:val="00086C85"/>
    <w:rsid w:val="00090319"/>
    <w:rsid w:val="000908E8"/>
    <w:rsid w:val="00090C0F"/>
    <w:rsid w:val="00090FB2"/>
    <w:rsid w:val="00091558"/>
    <w:rsid w:val="000915C9"/>
    <w:rsid w:val="00093D0D"/>
    <w:rsid w:val="00094884"/>
    <w:rsid w:val="00095314"/>
    <w:rsid w:val="000976BC"/>
    <w:rsid w:val="000A0933"/>
    <w:rsid w:val="000A1257"/>
    <w:rsid w:val="000A1F79"/>
    <w:rsid w:val="000A2C2D"/>
    <w:rsid w:val="000A2D36"/>
    <w:rsid w:val="000A2D41"/>
    <w:rsid w:val="000A3A2D"/>
    <w:rsid w:val="000A3CC7"/>
    <w:rsid w:val="000A45D0"/>
    <w:rsid w:val="000A5166"/>
    <w:rsid w:val="000A6C57"/>
    <w:rsid w:val="000A6D6B"/>
    <w:rsid w:val="000B0BF0"/>
    <w:rsid w:val="000B130E"/>
    <w:rsid w:val="000B2307"/>
    <w:rsid w:val="000B2F76"/>
    <w:rsid w:val="000B44D9"/>
    <w:rsid w:val="000B4690"/>
    <w:rsid w:val="000B484F"/>
    <w:rsid w:val="000B4926"/>
    <w:rsid w:val="000B4CD8"/>
    <w:rsid w:val="000B4F30"/>
    <w:rsid w:val="000B5A5C"/>
    <w:rsid w:val="000B75F9"/>
    <w:rsid w:val="000C045C"/>
    <w:rsid w:val="000C0D58"/>
    <w:rsid w:val="000C1AEE"/>
    <w:rsid w:val="000C1E1A"/>
    <w:rsid w:val="000C452E"/>
    <w:rsid w:val="000C537F"/>
    <w:rsid w:val="000C53F9"/>
    <w:rsid w:val="000C56E9"/>
    <w:rsid w:val="000C5E94"/>
    <w:rsid w:val="000C6271"/>
    <w:rsid w:val="000C6C98"/>
    <w:rsid w:val="000D0035"/>
    <w:rsid w:val="000D2092"/>
    <w:rsid w:val="000D238C"/>
    <w:rsid w:val="000D2CA9"/>
    <w:rsid w:val="000D5171"/>
    <w:rsid w:val="000D530A"/>
    <w:rsid w:val="000E0F86"/>
    <w:rsid w:val="000E1EF1"/>
    <w:rsid w:val="000E1FE7"/>
    <w:rsid w:val="000E28D2"/>
    <w:rsid w:val="000E3592"/>
    <w:rsid w:val="000E3A10"/>
    <w:rsid w:val="000E3C7C"/>
    <w:rsid w:val="000E4F98"/>
    <w:rsid w:val="000E50F5"/>
    <w:rsid w:val="000E52F6"/>
    <w:rsid w:val="000E535D"/>
    <w:rsid w:val="000E5E21"/>
    <w:rsid w:val="000E65C8"/>
    <w:rsid w:val="000E6D53"/>
    <w:rsid w:val="000E6F61"/>
    <w:rsid w:val="000E720B"/>
    <w:rsid w:val="000F0ACC"/>
    <w:rsid w:val="000F0E7C"/>
    <w:rsid w:val="000F1A6C"/>
    <w:rsid w:val="000F2B81"/>
    <w:rsid w:val="000F319F"/>
    <w:rsid w:val="000F3A67"/>
    <w:rsid w:val="000F3DE6"/>
    <w:rsid w:val="000F4189"/>
    <w:rsid w:val="000F462B"/>
    <w:rsid w:val="000F46BC"/>
    <w:rsid w:val="000F4BE2"/>
    <w:rsid w:val="000F56EC"/>
    <w:rsid w:val="000F57BD"/>
    <w:rsid w:val="000F6666"/>
    <w:rsid w:val="000F68B7"/>
    <w:rsid w:val="000F6C4A"/>
    <w:rsid w:val="000F736C"/>
    <w:rsid w:val="000F7ACC"/>
    <w:rsid w:val="001007FF"/>
    <w:rsid w:val="00100B69"/>
    <w:rsid w:val="00100BB5"/>
    <w:rsid w:val="00100F6C"/>
    <w:rsid w:val="0010151E"/>
    <w:rsid w:val="00101F63"/>
    <w:rsid w:val="00102F24"/>
    <w:rsid w:val="00103F1B"/>
    <w:rsid w:val="00105D2F"/>
    <w:rsid w:val="00106681"/>
    <w:rsid w:val="001070C7"/>
    <w:rsid w:val="001105B8"/>
    <w:rsid w:val="001105E0"/>
    <w:rsid w:val="00111B91"/>
    <w:rsid w:val="00113622"/>
    <w:rsid w:val="001137AE"/>
    <w:rsid w:val="0011438B"/>
    <w:rsid w:val="00114A3A"/>
    <w:rsid w:val="001156E1"/>
    <w:rsid w:val="00115F9C"/>
    <w:rsid w:val="00115FE3"/>
    <w:rsid w:val="00116D39"/>
    <w:rsid w:val="00116DCA"/>
    <w:rsid w:val="001172B0"/>
    <w:rsid w:val="001201C0"/>
    <w:rsid w:val="001215FE"/>
    <w:rsid w:val="00121E73"/>
    <w:rsid w:val="001229B2"/>
    <w:rsid w:val="001231BB"/>
    <w:rsid w:val="00123BB1"/>
    <w:rsid w:val="00123FFE"/>
    <w:rsid w:val="001252CB"/>
    <w:rsid w:val="00125805"/>
    <w:rsid w:val="00125ED9"/>
    <w:rsid w:val="00126F89"/>
    <w:rsid w:val="00127225"/>
    <w:rsid w:val="00127E2E"/>
    <w:rsid w:val="001304E7"/>
    <w:rsid w:val="00130E4B"/>
    <w:rsid w:val="00131066"/>
    <w:rsid w:val="001318D6"/>
    <w:rsid w:val="00132653"/>
    <w:rsid w:val="00133D46"/>
    <w:rsid w:val="00133D5C"/>
    <w:rsid w:val="00134F3C"/>
    <w:rsid w:val="001359F1"/>
    <w:rsid w:val="00135BB0"/>
    <w:rsid w:val="00136A4D"/>
    <w:rsid w:val="00136B4F"/>
    <w:rsid w:val="00136BA7"/>
    <w:rsid w:val="00136CD6"/>
    <w:rsid w:val="00136EB5"/>
    <w:rsid w:val="00137BED"/>
    <w:rsid w:val="00137EC3"/>
    <w:rsid w:val="00140511"/>
    <w:rsid w:val="00141D8D"/>
    <w:rsid w:val="00141EB8"/>
    <w:rsid w:val="00142E0E"/>
    <w:rsid w:val="00142E65"/>
    <w:rsid w:val="0014343C"/>
    <w:rsid w:val="001435B8"/>
    <w:rsid w:val="00143AA9"/>
    <w:rsid w:val="00144003"/>
    <w:rsid w:val="001445CF"/>
    <w:rsid w:val="001449B9"/>
    <w:rsid w:val="00145BD1"/>
    <w:rsid w:val="00146F5A"/>
    <w:rsid w:val="0014727E"/>
    <w:rsid w:val="00147D3C"/>
    <w:rsid w:val="00147E74"/>
    <w:rsid w:val="0015002A"/>
    <w:rsid w:val="0015091A"/>
    <w:rsid w:val="001509AA"/>
    <w:rsid w:val="00151A75"/>
    <w:rsid w:val="0015215A"/>
    <w:rsid w:val="00152C61"/>
    <w:rsid w:val="00153ABA"/>
    <w:rsid w:val="001543C0"/>
    <w:rsid w:val="00154632"/>
    <w:rsid w:val="00154878"/>
    <w:rsid w:val="00154BDE"/>
    <w:rsid w:val="0015536A"/>
    <w:rsid w:val="0015621C"/>
    <w:rsid w:val="0015772D"/>
    <w:rsid w:val="001603FE"/>
    <w:rsid w:val="00160E79"/>
    <w:rsid w:val="001616FD"/>
    <w:rsid w:val="00161DBE"/>
    <w:rsid w:val="001622EB"/>
    <w:rsid w:val="00162FD2"/>
    <w:rsid w:val="00163982"/>
    <w:rsid w:val="00163E83"/>
    <w:rsid w:val="00164520"/>
    <w:rsid w:val="00164AD5"/>
    <w:rsid w:val="00165593"/>
    <w:rsid w:val="00166277"/>
    <w:rsid w:val="00166FDF"/>
    <w:rsid w:val="001670E5"/>
    <w:rsid w:val="00170753"/>
    <w:rsid w:val="00171AAC"/>
    <w:rsid w:val="00172398"/>
    <w:rsid w:val="00172744"/>
    <w:rsid w:val="00172A5B"/>
    <w:rsid w:val="0017501D"/>
    <w:rsid w:val="00175C98"/>
    <w:rsid w:val="00175F85"/>
    <w:rsid w:val="00176F0F"/>
    <w:rsid w:val="001776E8"/>
    <w:rsid w:val="00177BFB"/>
    <w:rsid w:val="001800CF"/>
    <w:rsid w:val="00180607"/>
    <w:rsid w:val="001812F3"/>
    <w:rsid w:val="00181752"/>
    <w:rsid w:val="00183E06"/>
    <w:rsid w:val="00184152"/>
    <w:rsid w:val="001866D8"/>
    <w:rsid w:val="00186A0F"/>
    <w:rsid w:val="00186DA2"/>
    <w:rsid w:val="00187274"/>
    <w:rsid w:val="00187414"/>
    <w:rsid w:val="00187B7B"/>
    <w:rsid w:val="00191568"/>
    <w:rsid w:val="00191E42"/>
    <w:rsid w:val="001921B2"/>
    <w:rsid w:val="00193DC2"/>
    <w:rsid w:val="0019439D"/>
    <w:rsid w:val="0019735B"/>
    <w:rsid w:val="001976B6"/>
    <w:rsid w:val="001A061B"/>
    <w:rsid w:val="001A0B62"/>
    <w:rsid w:val="001A18EC"/>
    <w:rsid w:val="001A23C3"/>
    <w:rsid w:val="001A2863"/>
    <w:rsid w:val="001A2A81"/>
    <w:rsid w:val="001A2CAA"/>
    <w:rsid w:val="001A5FD7"/>
    <w:rsid w:val="001A671C"/>
    <w:rsid w:val="001A6F91"/>
    <w:rsid w:val="001B06F2"/>
    <w:rsid w:val="001B071C"/>
    <w:rsid w:val="001B1283"/>
    <w:rsid w:val="001B1288"/>
    <w:rsid w:val="001B13DC"/>
    <w:rsid w:val="001B1614"/>
    <w:rsid w:val="001B414A"/>
    <w:rsid w:val="001B42E8"/>
    <w:rsid w:val="001B5D5E"/>
    <w:rsid w:val="001B5FE5"/>
    <w:rsid w:val="001B7417"/>
    <w:rsid w:val="001B7744"/>
    <w:rsid w:val="001B7C68"/>
    <w:rsid w:val="001C048E"/>
    <w:rsid w:val="001C0D03"/>
    <w:rsid w:val="001C24FE"/>
    <w:rsid w:val="001C6225"/>
    <w:rsid w:val="001C6B60"/>
    <w:rsid w:val="001C6F43"/>
    <w:rsid w:val="001C73C6"/>
    <w:rsid w:val="001C7D57"/>
    <w:rsid w:val="001D07CB"/>
    <w:rsid w:val="001D098E"/>
    <w:rsid w:val="001D0C1C"/>
    <w:rsid w:val="001D14FF"/>
    <w:rsid w:val="001D1A65"/>
    <w:rsid w:val="001D1B63"/>
    <w:rsid w:val="001D2187"/>
    <w:rsid w:val="001D6B33"/>
    <w:rsid w:val="001D6E53"/>
    <w:rsid w:val="001D6F55"/>
    <w:rsid w:val="001D7212"/>
    <w:rsid w:val="001D786A"/>
    <w:rsid w:val="001E0A70"/>
    <w:rsid w:val="001E28EE"/>
    <w:rsid w:val="001E2C54"/>
    <w:rsid w:val="001E2E8F"/>
    <w:rsid w:val="001E4694"/>
    <w:rsid w:val="001E5482"/>
    <w:rsid w:val="001E5AC5"/>
    <w:rsid w:val="001E681C"/>
    <w:rsid w:val="001E6B86"/>
    <w:rsid w:val="001E7027"/>
    <w:rsid w:val="001E7380"/>
    <w:rsid w:val="001E7893"/>
    <w:rsid w:val="001F051B"/>
    <w:rsid w:val="001F09C6"/>
    <w:rsid w:val="001F130E"/>
    <w:rsid w:val="001F1D43"/>
    <w:rsid w:val="001F2D8D"/>
    <w:rsid w:val="001F3641"/>
    <w:rsid w:val="001F364B"/>
    <w:rsid w:val="001F6F1E"/>
    <w:rsid w:val="001F7B13"/>
    <w:rsid w:val="002006BA"/>
    <w:rsid w:val="00202482"/>
    <w:rsid w:val="002028AF"/>
    <w:rsid w:val="00203C6D"/>
    <w:rsid w:val="002048AB"/>
    <w:rsid w:val="00205715"/>
    <w:rsid w:val="0020615A"/>
    <w:rsid w:val="0020620B"/>
    <w:rsid w:val="002064DF"/>
    <w:rsid w:val="00206E27"/>
    <w:rsid w:val="0020760B"/>
    <w:rsid w:val="00207733"/>
    <w:rsid w:val="00207A75"/>
    <w:rsid w:val="00210049"/>
    <w:rsid w:val="00211695"/>
    <w:rsid w:val="002118E5"/>
    <w:rsid w:val="00211C20"/>
    <w:rsid w:val="00212E3A"/>
    <w:rsid w:val="002138B2"/>
    <w:rsid w:val="002140C4"/>
    <w:rsid w:val="00215569"/>
    <w:rsid w:val="00215EEA"/>
    <w:rsid w:val="00217A42"/>
    <w:rsid w:val="00217D0F"/>
    <w:rsid w:val="00220A92"/>
    <w:rsid w:val="0022128B"/>
    <w:rsid w:val="002213EB"/>
    <w:rsid w:val="00221D45"/>
    <w:rsid w:val="0022381D"/>
    <w:rsid w:val="00223F0D"/>
    <w:rsid w:val="00224E19"/>
    <w:rsid w:val="00225B3F"/>
    <w:rsid w:val="0022671F"/>
    <w:rsid w:val="00227040"/>
    <w:rsid w:val="00227992"/>
    <w:rsid w:val="00230711"/>
    <w:rsid w:val="002307B0"/>
    <w:rsid w:val="00230927"/>
    <w:rsid w:val="00230DBD"/>
    <w:rsid w:val="00230DC5"/>
    <w:rsid w:val="0023177E"/>
    <w:rsid w:val="00231CAC"/>
    <w:rsid w:val="0023230D"/>
    <w:rsid w:val="002325B5"/>
    <w:rsid w:val="00232DB8"/>
    <w:rsid w:val="002331BE"/>
    <w:rsid w:val="00235396"/>
    <w:rsid w:val="002368E1"/>
    <w:rsid w:val="00236BA6"/>
    <w:rsid w:val="00236D19"/>
    <w:rsid w:val="00237507"/>
    <w:rsid w:val="00237F91"/>
    <w:rsid w:val="00240D00"/>
    <w:rsid w:val="002414BD"/>
    <w:rsid w:val="002416C7"/>
    <w:rsid w:val="00246533"/>
    <w:rsid w:val="00247578"/>
    <w:rsid w:val="00247C88"/>
    <w:rsid w:val="002510C8"/>
    <w:rsid w:val="00251592"/>
    <w:rsid w:val="00251736"/>
    <w:rsid w:val="00251E1A"/>
    <w:rsid w:val="002528BE"/>
    <w:rsid w:val="00252BC9"/>
    <w:rsid w:val="00252D50"/>
    <w:rsid w:val="00252D73"/>
    <w:rsid w:val="00253ADE"/>
    <w:rsid w:val="0025476D"/>
    <w:rsid w:val="002548D0"/>
    <w:rsid w:val="0025588F"/>
    <w:rsid w:val="002558E0"/>
    <w:rsid w:val="00255A2E"/>
    <w:rsid w:val="00256FBF"/>
    <w:rsid w:val="00260657"/>
    <w:rsid w:val="002615E6"/>
    <w:rsid w:val="00262AD9"/>
    <w:rsid w:val="0026496A"/>
    <w:rsid w:val="002649F5"/>
    <w:rsid w:val="00266000"/>
    <w:rsid w:val="00266108"/>
    <w:rsid w:val="00266643"/>
    <w:rsid w:val="00267C4F"/>
    <w:rsid w:val="00267FE1"/>
    <w:rsid w:val="002720D1"/>
    <w:rsid w:val="00272971"/>
    <w:rsid w:val="00272D3F"/>
    <w:rsid w:val="00272E42"/>
    <w:rsid w:val="0027417E"/>
    <w:rsid w:val="0027547F"/>
    <w:rsid w:val="00276434"/>
    <w:rsid w:val="00276C90"/>
    <w:rsid w:val="0027745A"/>
    <w:rsid w:val="00277586"/>
    <w:rsid w:val="002801EE"/>
    <w:rsid w:val="002818F9"/>
    <w:rsid w:val="002845D4"/>
    <w:rsid w:val="00284DB7"/>
    <w:rsid w:val="00287D98"/>
    <w:rsid w:val="00290923"/>
    <w:rsid w:val="0029283F"/>
    <w:rsid w:val="00293844"/>
    <w:rsid w:val="00293C7A"/>
    <w:rsid w:val="002944B0"/>
    <w:rsid w:val="00294E7D"/>
    <w:rsid w:val="00295182"/>
    <w:rsid w:val="002964D9"/>
    <w:rsid w:val="0029657E"/>
    <w:rsid w:val="00297B1B"/>
    <w:rsid w:val="002A0650"/>
    <w:rsid w:val="002A0ADD"/>
    <w:rsid w:val="002A155E"/>
    <w:rsid w:val="002A1D37"/>
    <w:rsid w:val="002A2893"/>
    <w:rsid w:val="002A390C"/>
    <w:rsid w:val="002A424C"/>
    <w:rsid w:val="002A5FF7"/>
    <w:rsid w:val="002A6433"/>
    <w:rsid w:val="002A6974"/>
    <w:rsid w:val="002A6C1C"/>
    <w:rsid w:val="002A7826"/>
    <w:rsid w:val="002A78E2"/>
    <w:rsid w:val="002B0EBF"/>
    <w:rsid w:val="002B4D93"/>
    <w:rsid w:val="002B515B"/>
    <w:rsid w:val="002B59C7"/>
    <w:rsid w:val="002B5BD3"/>
    <w:rsid w:val="002B61D2"/>
    <w:rsid w:val="002B6553"/>
    <w:rsid w:val="002B6C31"/>
    <w:rsid w:val="002B7147"/>
    <w:rsid w:val="002B730B"/>
    <w:rsid w:val="002B731D"/>
    <w:rsid w:val="002C1213"/>
    <w:rsid w:val="002C18F8"/>
    <w:rsid w:val="002C1F6C"/>
    <w:rsid w:val="002C3FFB"/>
    <w:rsid w:val="002C4029"/>
    <w:rsid w:val="002C4085"/>
    <w:rsid w:val="002C4BFB"/>
    <w:rsid w:val="002C4D99"/>
    <w:rsid w:val="002C6446"/>
    <w:rsid w:val="002C6572"/>
    <w:rsid w:val="002C7332"/>
    <w:rsid w:val="002C7B22"/>
    <w:rsid w:val="002C7CC9"/>
    <w:rsid w:val="002D1AA4"/>
    <w:rsid w:val="002D291B"/>
    <w:rsid w:val="002D2C4C"/>
    <w:rsid w:val="002D2CDB"/>
    <w:rsid w:val="002D32B7"/>
    <w:rsid w:val="002D4837"/>
    <w:rsid w:val="002D4C54"/>
    <w:rsid w:val="002D4CF5"/>
    <w:rsid w:val="002D5622"/>
    <w:rsid w:val="002D5717"/>
    <w:rsid w:val="002D6029"/>
    <w:rsid w:val="002D684F"/>
    <w:rsid w:val="002E080B"/>
    <w:rsid w:val="002E0CF0"/>
    <w:rsid w:val="002E16CC"/>
    <w:rsid w:val="002E2323"/>
    <w:rsid w:val="002E26B2"/>
    <w:rsid w:val="002E3F1C"/>
    <w:rsid w:val="002E4127"/>
    <w:rsid w:val="002E4284"/>
    <w:rsid w:val="002E4F78"/>
    <w:rsid w:val="002E55EF"/>
    <w:rsid w:val="002E64BF"/>
    <w:rsid w:val="002E6D7B"/>
    <w:rsid w:val="002F0642"/>
    <w:rsid w:val="002F0763"/>
    <w:rsid w:val="002F0C01"/>
    <w:rsid w:val="002F0E0B"/>
    <w:rsid w:val="002F1693"/>
    <w:rsid w:val="002F1C40"/>
    <w:rsid w:val="002F3814"/>
    <w:rsid w:val="002F3F18"/>
    <w:rsid w:val="002F45B1"/>
    <w:rsid w:val="002F5FD8"/>
    <w:rsid w:val="002F6F05"/>
    <w:rsid w:val="002F752F"/>
    <w:rsid w:val="002F7A55"/>
    <w:rsid w:val="0030071F"/>
    <w:rsid w:val="0030086B"/>
    <w:rsid w:val="00301ABA"/>
    <w:rsid w:val="003023C8"/>
    <w:rsid w:val="00303135"/>
    <w:rsid w:val="003033ED"/>
    <w:rsid w:val="00303612"/>
    <w:rsid w:val="00304495"/>
    <w:rsid w:val="003078AB"/>
    <w:rsid w:val="0031031E"/>
    <w:rsid w:val="0031049E"/>
    <w:rsid w:val="0031067A"/>
    <w:rsid w:val="003116CA"/>
    <w:rsid w:val="00311F35"/>
    <w:rsid w:val="00312120"/>
    <w:rsid w:val="003128E2"/>
    <w:rsid w:val="00312A6E"/>
    <w:rsid w:val="00312B4A"/>
    <w:rsid w:val="00313828"/>
    <w:rsid w:val="003150DA"/>
    <w:rsid w:val="003158B8"/>
    <w:rsid w:val="003164B6"/>
    <w:rsid w:val="00316A8D"/>
    <w:rsid w:val="00316EFF"/>
    <w:rsid w:val="00317D44"/>
    <w:rsid w:val="003203B0"/>
    <w:rsid w:val="0032072E"/>
    <w:rsid w:val="00320744"/>
    <w:rsid w:val="003216E4"/>
    <w:rsid w:val="003219E3"/>
    <w:rsid w:val="00321CA5"/>
    <w:rsid w:val="00323593"/>
    <w:rsid w:val="00324376"/>
    <w:rsid w:val="003249FE"/>
    <w:rsid w:val="003252E0"/>
    <w:rsid w:val="0032681F"/>
    <w:rsid w:val="00326E3C"/>
    <w:rsid w:val="003309B3"/>
    <w:rsid w:val="00331B3A"/>
    <w:rsid w:val="00331BCA"/>
    <w:rsid w:val="003320E2"/>
    <w:rsid w:val="003336D4"/>
    <w:rsid w:val="00333BA4"/>
    <w:rsid w:val="00334B6C"/>
    <w:rsid w:val="00335CF4"/>
    <w:rsid w:val="003366D0"/>
    <w:rsid w:val="00336750"/>
    <w:rsid w:val="0033689F"/>
    <w:rsid w:val="00337459"/>
    <w:rsid w:val="003379A5"/>
    <w:rsid w:val="00337ED4"/>
    <w:rsid w:val="003418CE"/>
    <w:rsid w:val="00341906"/>
    <w:rsid w:val="00341BF4"/>
    <w:rsid w:val="003420B5"/>
    <w:rsid w:val="00343752"/>
    <w:rsid w:val="00343CC7"/>
    <w:rsid w:val="0034438F"/>
    <w:rsid w:val="0034523B"/>
    <w:rsid w:val="003455B9"/>
    <w:rsid w:val="00347FA1"/>
    <w:rsid w:val="003507C3"/>
    <w:rsid w:val="0035080E"/>
    <w:rsid w:val="00350B40"/>
    <w:rsid w:val="0035101B"/>
    <w:rsid w:val="0035112C"/>
    <w:rsid w:val="0035143A"/>
    <w:rsid w:val="003520EA"/>
    <w:rsid w:val="003527A8"/>
    <w:rsid w:val="00352D49"/>
    <w:rsid w:val="00353144"/>
    <w:rsid w:val="00353877"/>
    <w:rsid w:val="00355736"/>
    <w:rsid w:val="003562B4"/>
    <w:rsid w:val="00356371"/>
    <w:rsid w:val="00357BBE"/>
    <w:rsid w:val="003606C1"/>
    <w:rsid w:val="003611F7"/>
    <w:rsid w:val="003618ED"/>
    <w:rsid w:val="003626AB"/>
    <w:rsid w:val="00363102"/>
    <w:rsid w:val="003642A0"/>
    <w:rsid w:val="003644C6"/>
    <w:rsid w:val="003648DB"/>
    <w:rsid w:val="00364F33"/>
    <w:rsid w:val="0036588E"/>
    <w:rsid w:val="003665C8"/>
    <w:rsid w:val="00366675"/>
    <w:rsid w:val="00366812"/>
    <w:rsid w:val="00366B40"/>
    <w:rsid w:val="003679C6"/>
    <w:rsid w:val="003704A7"/>
    <w:rsid w:val="003707BA"/>
    <w:rsid w:val="00371157"/>
    <w:rsid w:val="003719E8"/>
    <w:rsid w:val="00372988"/>
    <w:rsid w:val="00372C41"/>
    <w:rsid w:val="00373043"/>
    <w:rsid w:val="003738A7"/>
    <w:rsid w:val="00373A7A"/>
    <w:rsid w:val="00373BBE"/>
    <w:rsid w:val="003740C2"/>
    <w:rsid w:val="003741EE"/>
    <w:rsid w:val="00374E21"/>
    <w:rsid w:val="0037589C"/>
    <w:rsid w:val="00376AB9"/>
    <w:rsid w:val="00376B9D"/>
    <w:rsid w:val="0037722E"/>
    <w:rsid w:val="00377A06"/>
    <w:rsid w:val="00377F60"/>
    <w:rsid w:val="0038073D"/>
    <w:rsid w:val="00381093"/>
    <w:rsid w:val="00381BB8"/>
    <w:rsid w:val="003824B7"/>
    <w:rsid w:val="00383199"/>
    <w:rsid w:val="003846DC"/>
    <w:rsid w:val="00385CA3"/>
    <w:rsid w:val="00385DBD"/>
    <w:rsid w:val="00386D8E"/>
    <w:rsid w:val="00390340"/>
    <w:rsid w:val="00390D07"/>
    <w:rsid w:val="00390F97"/>
    <w:rsid w:val="00392398"/>
    <w:rsid w:val="00394080"/>
    <w:rsid w:val="0039417E"/>
    <w:rsid w:val="003953FF"/>
    <w:rsid w:val="00395EAF"/>
    <w:rsid w:val="00396638"/>
    <w:rsid w:val="00396C70"/>
    <w:rsid w:val="00397639"/>
    <w:rsid w:val="003A0073"/>
    <w:rsid w:val="003A07A1"/>
    <w:rsid w:val="003A0B73"/>
    <w:rsid w:val="003A0CCA"/>
    <w:rsid w:val="003A105B"/>
    <w:rsid w:val="003A1753"/>
    <w:rsid w:val="003A1772"/>
    <w:rsid w:val="003A4586"/>
    <w:rsid w:val="003A535A"/>
    <w:rsid w:val="003A646C"/>
    <w:rsid w:val="003A7111"/>
    <w:rsid w:val="003A7264"/>
    <w:rsid w:val="003A7B2D"/>
    <w:rsid w:val="003B04F9"/>
    <w:rsid w:val="003B07BA"/>
    <w:rsid w:val="003B0ACD"/>
    <w:rsid w:val="003B2715"/>
    <w:rsid w:val="003B3327"/>
    <w:rsid w:val="003B4BFD"/>
    <w:rsid w:val="003B4FA2"/>
    <w:rsid w:val="003B57E5"/>
    <w:rsid w:val="003B672B"/>
    <w:rsid w:val="003B6740"/>
    <w:rsid w:val="003B760F"/>
    <w:rsid w:val="003B7BE5"/>
    <w:rsid w:val="003C00A7"/>
    <w:rsid w:val="003C0A1B"/>
    <w:rsid w:val="003C2052"/>
    <w:rsid w:val="003C2543"/>
    <w:rsid w:val="003C2954"/>
    <w:rsid w:val="003C3F70"/>
    <w:rsid w:val="003C49AB"/>
    <w:rsid w:val="003C4B3E"/>
    <w:rsid w:val="003C5CDB"/>
    <w:rsid w:val="003C61B7"/>
    <w:rsid w:val="003C6B94"/>
    <w:rsid w:val="003D088E"/>
    <w:rsid w:val="003D141C"/>
    <w:rsid w:val="003D1773"/>
    <w:rsid w:val="003D1EA5"/>
    <w:rsid w:val="003D2D38"/>
    <w:rsid w:val="003D336B"/>
    <w:rsid w:val="003D3821"/>
    <w:rsid w:val="003D3D33"/>
    <w:rsid w:val="003D3E58"/>
    <w:rsid w:val="003D4FCC"/>
    <w:rsid w:val="003D658A"/>
    <w:rsid w:val="003D67E0"/>
    <w:rsid w:val="003D6E6A"/>
    <w:rsid w:val="003D6FE9"/>
    <w:rsid w:val="003D7F6E"/>
    <w:rsid w:val="003D7F9F"/>
    <w:rsid w:val="003E06B4"/>
    <w:rsid w:val="003E0A27"/>
    <w:rsid w:val="003E429A"/>
    <w:rsid w:val="003E44D2"/>
    <w:rsid w:val="003E4746"/>
    <w:rsid w:val="003E5437"/>
    <w:rsid w:val="003E5439"/>
    <w:rsid w:val="003E5B04"/>
    <w:rsid w:val="003E66A1"/>
    <w:rsid w:val="003E6A4D"/>
    <w:rsid w:val="003E6CFC"/>
    <w:rsid w:val="003E6D7C"/>
    <w:rsid w:val="003F19FE"/>
    <w:rsid w:val="003F1DC2"/>
    <w:rsid w:val="003F1EE0"/>
    <w:rsid w:val="003F2225"/>
    <w:rsid w:val="003F23B1"/>
    <w:rsid w:val="003F31CF"/>
    <w:rsid w:val="003F36D3"/>
    <w:rsid w:val="003F697C"/>
    <w:rsid w:val="003F6B64"/>
    <w:rsid w:val="003F6BC8"/>
    <w:rsid w:val="003F6C0D"/>
    <w:rsid w:val="003F7BFC"/>
    <w:rsid w:val="0040143F"/>
    <w:rsid w:val="00401D3F"/>
    <w:rsid w:val="004028B0"/>
    <w:rsid w:val="00402D3B"/>
    <w:rsid w:val="004042E8"/>
    <w:rsid w:val="00404809"/>
    <w:rsid w:val="004062D6"/>
    <w:rsid w:val="00406308"/>
    <w:rsid w:val="00406638"/>
    <w:rsid w:val="0041022A"/>
    <w:rsid w:val="004104BC"/>
    <w:rsid w:val="004106B0"/>
    <w:rsid w:val="00413E71"/>
    <w:rsid w:val="00413FD4"/>
    <w:rsid w:val="004140C3"/>
    <w:rsid w:val="00414863"/>
    <w:rsid w:val="004148FB"/>
    <w:rsid w:val="00414FAA"/>
    <w:rsid w:val="0041552F"/>
    <w:rsid w:val="00415800"/>
    <w:rsid w:val="00415BA3"/>
    <w:rsid w:val="00415E10"/>
    <w:rsid w:val="00416245"/>
    <w:rsid w:val="0041789C"/>
    <w:rsid w:val="00417B9B"/>
    <w:rsid w:val="00417D32"/>
    <w:rsid w:val="00421021"/>
    <w:rsid w:val="00421D8B"/>
    <w:rsid w:val="0042246B"/>
    <w:rsid w:val="00422B9D"/>
    <w:rsid w:val="00422C27"/>
    <w:rsid w:val="00422D59"/>
    <w:rsid w:val="00422DC7"/>
    <w:rsid w:val="00424180"/>
    <w:rsid w:val="00424623"/>
    <w:rsid w:val="00426578"/>
    <w:rsid w:val="004278AA"/>
    <w:rsid w:val="00427C63"/>
    <w:rsid w:val="004305C8"/>
    <w:rsid w:val="004308E4"/>
    <w:rsid w:val="00431B90"/>
    <w:rsid w:val="00431DD3"/>
    <w:rsid w:val="00432EC0"/>
    <w:rsid w:val="0043343B"/>
    <w:rsid w:val="00433514"/>
    <w:rsid w:val="00434137"/>
    <w:rsid w:val="00435127"/>
    <w:rsid w:val="004353B8"/>
    <w:rsid w:val="00441577"/>
    <w:rsid w:val="00441F6B"/>
    <w:rsid w:val="00442347"/>
    <w:rsid w:val="00442C38"/>
    <w:rsid w:val="0044320C"/>
    <w:rsid w:val="004434A6"/>
    <w:rsid w:val="00444787"/>
    <w:rsid w:val="00444D78"/>
    <w:rsid w:val="004458C6"/>
    <w:rsid w:val="00450079"/>
    <w:rsid w:val="00450618"/>
    <w:rsid w:val="0045171C"/>
    <w:rsid w:val="00453B81"/>
    <w:rsid w:val="00453DE5"/>
    <w:rsid w:val="00453F27"/>
    <w:rsid w:val="00456918"/>
    <w:rsid w:val="00457492"/>
    <w:rsid w:val="004578C6"/>
    <w:rsid w:val="00457B1E"/>
    <w:rsid w:val="004620DF"/>
    <w:rsid w:val="0046286B"/>
    <w:rsid w:val="004628C3"/>
    <w:rsid w:val="00463B09"/>
    <w:rsid w:val="00464575"/>
    <w:rsid w:val="00464746"/>
    <w:rsid w:val="0046518F"/>
    <w:rsid w:val="00466270"/>
    <w:rsid w:val="004663F5"/>
    <w:rsid w:val="00466D1F"/>
    <w:rsid w:val="00470D69"/>
    <w:rsid w:val="00471E50"/>
    <w:rsid w:val="00473CE4"/>
    <w:rsid w:val="00475336"/>
    <w:rsid w:val="00475747"/>
    <w:rsid w:val="00476FBE"/>
    <w:rsid w:val="00477809"/>
    <w:rsid w:val="004809DF"/>
    <w:rsid w:val="004824D7"/>
    <w:rsid w:val="0048279B"/>
    <w:rsid w:val="004827FA"/>
    <w:rsid w:val="00482FFE"/>
    <w:rsid w:val="00484BE7"/>
    <w:rsid w:val="00484D0E"/>
    <w:rsid w:val="00485265"/>
    <w:rsid w:val="0048689A"/>
    <w:rsid w:val="00486F09"/>
    <w:rsid w:val="00487EB9"/>
    <w:rsid w:val="00490EAB"/>
    <w:rsid w:val="00490ED2"/>
    <w:rsid w:val="00491BF3"/>
    <w:rsid w:val="00492115"/>
    <w:rsid w:val="004923EE"/>
    <w:rsid w:val="00492B73"/>
    <w:rsid w:val="00493C78"/>
    <w:rsid w:val="00494BFD"/>
    <w:rsid w:val="00494DF1"/>
    <w:rsid w:val="004955D8"/>
    <w:rsid w:val="00495AC8"/>
    <w:rsid w:val="0049651D"/>
    <w:rsid w:val="00497316"/>
    <w:rsid w:val="00497899"/>
    <w:rsid w:val="004A0B06"/>
    <w:rsid w:val="004A10AA"/>
    <w:rsid w:val="004A1B16"/>
    <w:rsid w:val="004A20F3"/>
    <w:rsid w:val="004A23BD"/>
    <w:rsid w:val="004A273E"/>
    <w:rsid w:val="004A4DD1"/>
    <w:rsid w:val="004A684E"/>
    <w:rsid w:val="004B0002"/>
    <w:rsid w:val="004B132B"/>
    <w:rsid w:val="004B24A2"/>
    <w:rsid w:val="004B2629"/>
    <w:rsid w:val="004B2640"/>
    <w:rsid w:val="004B3A67"/>
    <w:rsid w:val="004B3A82"/>
    <w:rsid w:val="004B4807"/>
    <w:rsid w:val="004B57CA"/>
    <w:rsid w:val="004B5DC8"/>
    <w:rsid w:val="004B63B8"/>
    <w:rsid w:val="004B7374"/>
    <w:rsid w:val="004B7425"/>
    <w:rsid w:val="004B77A7"/>
    <w:rsid w:val="004B7F1A"/>
    <w:rsid w:val="004B7FA5"/>
    <w:rsid w:val="004C1499"/>
    <w:rsid w:val="004C3567"/>
    <w:rsid w:val="004C63C6"/>
    <w:rsid w:val="004C680B"/>
    <w:rsid w:val="004D0530"/>
    <w:rsid w:val="004D0A5D"/>
    <w:rsid w:val="004D135B"/>
    <w:rsid w:val="004D162B"/>
    <w:rsid w:val="004D233E"/>
    <w:rsid w:val="004D29CE"/>
    <w:rsid w:val="004D3063"/>
    <w:rsid w:val="004D34B1"/>
    <w:rsid w:val="004D4214"/>
    <w:rsid w:val="004D4646"/>
    <w:rsid w:val="004D4B54"/>
    <w:rsid w:val="004D5119"/>
    <w:rsid w:val="004D70DE"/>
    <w:rsid w:val="004D7E97"/>
    <w:rsid w:val="004E0561"/>
    <w:rsid w:val="004E0E0C"/>
    <w:rsid w:val="004E36AE"/>
    <w:rsid w:val="004E45D2"/>
    <w:rsid w:val="004E523E"/>
    <w:rsid w:val="004E65EF"/>
    <w:rsid w:val="004F0276"/>
    <w:rsid w:val="004F0437"/>
    <w:rsid w:val="004F0A89"/>
    <w:rsid w:val="004F1485"/>
    <w:rsid w:val="004F2724"/>
    <w:rsid w:val="004F28A1"/>
    <w:rsid w:val="004F3120"/>
    <w:rsid w:val="004F4A67"/>
    <w:rsid w:val="00500233"/>
    <w:rsid w:val="00500872"/>
    <w:rsid w:val="00500D76"/>
    <w:rsid w:val="0050191B"/>
    <w:rsid w:val="00502018"/>
    <w:rsid w:val="005029FA"/>
    <w:rsid w:val="005048B9"/>
    <w:rsid w:val="00505D0B"/>
    <w:rsid w:val="0050664B"/>
    <w:rsid w:val="005073FF"/>
    <w:rsid w:val="005074F7"/>
    <w:rsid w:val="0050755F"/>
    <w:rsid w:val="0051108B"/>
    <w:rsid w:val="00512323"/>
    <w:rsid w:val="00512F2A"/>
    <w:rsid w:val="0051608D"/>
    <w:rsid w:val="005163C1"/>
    <w:rsid w:val="00516ADA"/>
    <w:rsid w:val="0051718A"/>
    <w:rsid w:val="005175D0"/>
    <w:rsid w:val="005176EE"/>
    <w:rsid w:val="00517F25"/>
    <w:rsid w:val="0052053C"/>
    <w:rsid w:val="00520D33"/>
    <w:rsid w:val="00523C32"/>
    <w:rsid w:val="005252F8"/>
    <w:rsid w:val="005268FA"/>
    <w:rsid w:val="00527702"/>
    <w:rsid w:val="00530367"/>
    <w:rsid w:val="00530E46"/>
    <w:rsid w:val="00533FCF"/>
    <w:rsid w:val="005349CA"/>
    <w:rsid w:val="00534EED"/>
    <w:rsid w:val="00534FE7"/>
    <w:rsid w:val="005358D6"/>
    <w:rsid w:val="00537A60"/>
    <w:rsid w:val="00537E53"/>
    <w:rsid w:val="00541F40"/>
    <w:rsid w:val="0054252B"/>
    <w:rsid w:val="005429FB"/>
    <w:rsid w:val="00542E93"/>
    <w:rsid w:val="00543DB5"/>
    <w:rsid w:val="005442D1"/>
    <w:rsid w:val="00544A57"/>
    <w:rsid w:val="00544C7F"/>
    <w:rsid w:val="0054659A"/>
    <w:rsid w:val="005472B2"/>
    <w:rsid w:val="005479E9"/>
    <w:rsid w:val="005502E0"/>
    <w:rsid w:val="005519C6"/>
    <w:rsid w:val="00551B9A"/>
    <w:rsid w:val="00553181"/>
    <w:rsid w:val="00554A2D"/>
    <w:rsid w:val="00556FC8"/>
    <w:rsid w:val="005573CC"/>
    <w:rsid w:val="00557547"/>
    <w:rsid w:val="00562262"/>
    <w:rsid w:val="005623F3"/>
    <w:rsid w:val="00562ACB"/>
    <w:rsid w:val="00562ED8"/>
    <w:rsid w:val="0056338D"/>
    <w:rsid w:val="00563794"/>
    <w:rsid w:val="0056765C"/>
    <w:rsid w:val="00567B00"/>
    <w:rsid w:val="00567C3B"/>
    <w:rsid w:val="00570F18"/>
    <w:rsid w:val="0057121C"/>
    <w:rsid w:val="00571DFF"/>
    <w:rsid w:val="00572931"/>
    <w:rsid w:val="005729D5"/>
    <w:rsid w:val="00572E41"/>
    <w:rsid w:val="00572EA9"/>
    <w:rsid w:val="0057336D"/>
    <w:rsid w:val="0057351A"/>
    <w:rsid w:val="00574E2D"/>
    <w:rsid w:val="00575746"/>
    <w:rsid w:val="00576308"/>
    <w:rsid w:val="0057702E"/>
    <w:rsid w:val="005773F8"/>
    <w:rsid w:val="005777C6"/>
    <w:rsid w:val="005802DC"/>
    <w:rsid w:val="005811D9"/>
    <w:rsid w:val="0058184B"/>
    <w:rsid w:val="0058208E"/>
    <w:rsid w:val="005822C4"/>
    <w:rsid w:val="00582AB7"/>
    <w:rsid w:val="00582F56"/>
    <w:rsid w:val="0058369F"/>
    <w:rsid w:val="005838CE"/>
    <w:rsid w:val="00584C84"/>
    <w:rsid w:val="00584ECE"/>
    <w:rsid w:val="00585FA0"/>
    <w:rsid w:val="00587324"/>
    <w:rsid w:val="005875DA"/>
    <w:rsid w:val="005876C4"/>
    <w:rsid w:val="00591202"/>
    <w:rsid w:val="0059200B"/>
    <w:rsid w:val="005920B3"/>
    <w:rsid w:val="00592295"/>
    <w:rsid w:val="0059251A"/>
    <w:rsid w:val="0059270D"/>
    <w:rsid w:val="00593CA9"/>
    <w:rsid w:val="005947A2"/>
    <w:rsid w:val="00595EE5"/>
    <w:rsid w:val="00596434"/>
    <w:rsid w:val="005967B2"/>
    <w:rsid w:val="00597891"/>
    <w:rsid w:val="0059793D"/>
    <w:rsid w:val="00597A23"/>
    <w:rsid w:val="005A026C"/>
    <w:rsid w:val="005A02AD"/>
    <w:rsid w:val="005A03E8"/>
    <w:rsid w:val="005A13B1"/>
    <w:rsid w:val="005A1721"/>
    <w:rsid w:val="005A25F4"/>
    <w:rsid w:val="005A3A9B"/>
    <w:rsid w:val="005A3C39"/>
    <w:rsid w:val="005A3D75"/>
    <w:rsid w:val="005A3E95"/>
    <w:rsid w:val="005A42CE"/>
    <w:rsid w:val="005A5C19"/>
    <w:rsid w:val="005A79EF"/>
    <w:rsid w:val="005A7AB1"/>
    <w:rsid w:val="005B25E6"/>
    <w:rsid w:val="005B2675"/>
    <w:rsid w:val="005B26E5"/>
    <w:rsid w:val="005B2AF7"/>
    <w:rsid w:val="005B3140"/>
    <w:rsid w:val="005B31D6"/>
    <w:rsid w:val="005B347D"/>
    <w:rsid w:val="005B393D"/>
    <w:rsid w:val="005B5477"/>
    <w:rsid w:val="005B5BE1"/>
    <w:rsid w:val="005B62DE"/>
    <w:rsid w:val="005B6AAF"/>
    <w:rsid w:val="005B7F0B"/>
    <w:rsid w:val="005C1163"/>
    <w:rsid w:val="005C1BC8"/>
    <w:rsid w:val="005C26CD"/>
    <w:rsid w:val="005C2CB3"/>
    <w:rsid w:val="005C2E40"/>
    <w:rsid w:val="005C2EE8"/>
    <w:rsid w:val="005C32E7"/>
    <w:rsid w:val="005C332A"/>
    <w:rsid w:val="005C5D9A"/>
    <w:rsid w:val="005C60B8"/>
    <w:rsid w:val="005C65F4"/>
    <w:rsid w:val="005C7584"/>
    <w:rsid w:val="005C787D"/>
    <w:rsid w:val="005C7AA8"/>
    <w:rsid w:val="005D34C8"/>
    <w:rsid w:val="005D4EAD"/>
    <w:rsid w:val="005D561A"/>
    <w:rsid w:val="005D7940"/>
    <w:rsid w:val="005D7A8E"/>
    <w:rsid w:val="005E04FB"/>
    <w:rsid w:val="005E3B68"/>
    <w:rsid w:val="005E3E6E"/>
    <w:rsid w:val="005E4423"/>
    <w:rsid w:val="005E4C31"/>
    <w:rsid w:val="005E4CBC"/>
    <w:rsid w:val="005E532E"/>
    <w:rsid w:val="005E53FD"/>
    <w:rsid w:val="005E5764"/>
    <w:rsid w:val="005E67F3"/>
    <w:rsid w:val="005E75FC"/>
    <w:rsid w:val="005E7732"/>
    <w:rsid w:val="005F19B5"/>
    <w:rsid w:val="005F2ED5"/>
    <w:rsid w:val="005F3935"/>
    <w:rsid w:val="005F3CDD"/>
    <w:rsid w:val="005F4776"/>
    <w:rsid w:val="005F4910"/>
    <w:rsid w:val="005F4C46"/>
    <w:rsid w:val="005F5EB4"/>
    <w:rsid w:val="005F6351"/>
    <w:rsid w:val="005F7BB9"/>
    <w:rsid w:val="005F7DF3"/>
    <w:rsid w:val="006007A1"/>
    <w:rsid w:val="00600A0C"/>
    <w:rsid w:val="00600B73"/>
    <w:rsid w:val="0060165B"/>
    <w:rsid w:val="00602B23"/>
    <w:rsid w:val="00602E8E"/>
    <w:rsid w:val="00603BDA"/>
    <w:rsid w:val="006047A0"/>
    <w:rsid w:val="0060485E"/>
    <w:rsid w:val="006058FC"/>
    <w:rsid w:val="00606E4B"/>
    <w:rsid w:val="00607F87"/>
    <w:rsid w:val="00610427"/>
    <w:rsid w:val="006104EC"/>
    <w:rsid w:val="00610798"/>
    <w:rsid w:val="00610FCE"/>
    <w:rsid w:val="00611A39"/>
    <w:rsid w:val="00611DDB"/>
    <w:rsid w:val="00612D21"/>
    <w:rsid w:val="00612E43"/>
    <w:rsid w:val="006134D3"/>
    <w:rsid w:val="00613F83"/>
    <w:rsid w:val="00615650"/>
    <w:rsid w:val="00615670"/>
    <w:rsid w:val="00616443"/>
    <w:rsid w:val="006169A2"/>
    <w:rsid w:val="00617758"/>
    <w:rsid w:val="006210DA"/>
    <w:rsid w:val="006216A4"/>
    <w:rsid w:val="00622ADC"/>
    <w:rsid w:val="006232C1"/>
    <w:rsid w:val="00624DA6"/>
    <w:rsid w:val="006261CD"/>
    <w:rsid w:val="00626631"/>
    <w:rsid w:val="006269BF"/>
    <w:rsid w:val="00626B41"/>
    <w:rsid w:val="00627BC0"/>
    <w:rsid w:val="00630357"/>
    <w:rsid w:val="00630937"/>
    <w:rsid w:val="006311B9"/>
    <w:rsid w:val="006312A9"/>
    <w:rsid w:val="00631CF1"/>
    <w:rsid w:val="006322C9"/>
    <w:rsid w:val="00632E9B"/>
    <w:rsid w:val="006330F1"/>
    <w:rsid w:val="00633436"/>
    <w:rsid w:val="00633438"/>
    <w:rsid w:val="00633E38"/>
    <w:rsid w:val="00633FA7"/>
    <w:rsid w:val="006343D0"/>
    <w:rsid w:val="00634D39"/>
    <w:rsid w:val="00634FBC"/>
    <w:rsid w:val="00636011"/>
    <w:rsid w:val="00636230"/>
    <w:rsid w:val="006365A6"/>
    <w:rsid w:val="0063692A"/>
    <w:rsid w:val="00636FD8"/>
    <w:rsid w:val="006373EE"/>
    <w:rsid w:val="006402BA"/>
    <w:rsid w:val="00640391"/>
    <w:rsid w:val="00640681"/>
    <w:rsid w:val="006407CA"/>
    <w:rsid w:val="00640BBC"/>
    <w:rsid w:val="00641204"/>
    <w:rsid w:val="006418BB"/>
    <w:rsid w:val="006434C0"/>
    <w:rsid w:val="006439B0"/>
    <w:rsid w:val="00644AA9"/>
    <w:rsid w:val="00644B49"/>
    <w:rsid w:val="006457CF"/>
    <w:rsid w:val="00645DC4"/>
    <w:rsid w:val="006474B6"/>
    <w:rsid w:val="00647E37"/>
    <w:rsid w:val="006517FC"/>
    <w:rsid w:val="006520E5"/>
    <w:rsid w:val="006533DF"/>
    <w:rsid w:val="006544BD"/>
    <w:rsid w:val="006548B7"/>
    <w:rsid w:val="00654925"/>
    <w:rsid w:val="006556DB"/>
    <w:rsid w:val="0065763F"/>
    <w:rsid w:val="0066047B"/>
    <w:rsid w:val="00660691"/>
    <w:rsid w:val="00660A60"/>
    <w:rsid w:val="00661A07"/>
    <w:rsid w:val="00661EB0"/>
    <w:rsid w:val="00662042"/>
    <w:rsid w:val="00662D88"/>
    <w:rsid w:val="00662F28"/>
    <w:rsid w:val="0066310D"/>
    <w:rsid w:val="00663CF6"/>
    <w:rsid w:val="00664C19"/>
    <w:rsid w:val="006656F8"/>
    <w:rsid w:val="006661EC"/>
    <w:rsid w:val="006667FC"/>
    <w:rsid w:val="006674C0"/>
    <w:rsid w:val="0067078B"/>
    <w:rsid w:val="00672B54"/>
    <w:rsid w:val="0067315E"/>
    <w:rsid w:val="006735EE"/>
    <w:rsid w:val="00673F5B"/>
    <w:rsid w:val="00675ACF"/>
    <w:rsid w:val="00676661"/>
    <w:rsid w:val="00676D6D"/>
    <w:rsid w:val="00677682"/>
    <w:rsid w:val="00677AF3"/>
    <w:rsid w:val="00677C01"/>
    <w:rsid w:val="00677C4D"/>
    <w:rsid w:val="0068033F"/>
    <w:rsid w:val="006808CA"/>
    <w:rsid w:val="0068159F"/>
    <w:rsid w:val="00681B94"/>
    <w:rsid w:val="00682283"/>
    <w:rsid w:val="006824E2"/>
    <w:rsid w:val="0068337C"/>
    <w:rsid w:val="006833BF"/>
    <w:rsid w:val="0068348E"/>
    <w:rsid w:val="00683812"/>
    <w:rsid w:val="00683E5E"/>
    <w:rsid w:val="0068726E"/>
    <w:rsid w:val="00690765"/>
    <w:rsid w:val="0069217B"/>
    <w:rsid w:val="00692B15"/>
    <w:rsid w:val="00692D0A"/>
    <w:rsid w:val="00694124"/>
    <w:rsid w:val="0069486F"/>
    <w:rsid w:val="00694932"/>
    <w:rsid w:val="00695E44"/>
    <w:rsid w:val="00696091"/>
    <w:rsid w:val="006961E0"/>
    <w:rsid w:val="00696A4E"/>
    <w:rsid w:val="00696B53"/>
    <w:rsid w:val="006A0159"/>
    <w:rsid w:val="006A01A1"/>
    <w:rsid w:val="006A032A"/>
    <w:rsid w:val="006A11EB"/>
    <w:rsid w:val="006A124A"/>
    <w:rsid w:val="006A163C"/>
    <w:rsid w:val="006A1D36"/>
    <w:rsid w:val="006A20B7"/>
    <w:rsid w:val="006A26DC"/>
    <w:rsid w:val="006A2783"/>
    <w:rsid w:val="006A2F29"/>
    <w:rsid w:val="006A3DBB"/>
    <w:rsid w:val="006A465D"/>
    <w:rsid w:val="006A7D2F"/>
    <w:rsid w:val="006B015B"/>
    <w:rsid w:val="006B0548"/>
    <w:rsid w:val="006B0F84"/>
    <w:rsid w:val="006B36B8"/>
    <w:rsid w:val="006B37D2"/>
    <w:rsid w:val="006B38B0"/>
    <w:rsid w:val="006B4855"/>
    <w:rsid w:val="006B5B7B"/>
    <w:rsid w:val="006B5EE7"/>
    <w:rsid w:val="006B6304"/>
    <w:rsid w:val="006B6878"/>
    <w:rsid w:val="006B7695"/>
    <w:rsid w:val="006B7E39"/>
    <w:rsid w:val="006C07C4"/>
    <w:rsid w:val="006C088E"/>
    <w:rsid w:val="006C17F4"/>
    <w:rsid w:val="006C1F65"/>
    <w:rsid w:val="006C2528"/>
    <w:rsid w:val="006C281B"/>
    <w:rsid w:val="006C4FA2"/>
    <w:rsid w:val="006C5D08"/>
    <w:rsid w:val="006C5E32"/>
    <w:rsid w:val="006C6719"/>
    <w:rsid w:val="006C7164"/>
    <w:rsid w:val="006C78B0"/>
    <w:rsid w:val="006C7962"/>
    <w:rsid w:val="006D0A38"/>
    <w:rsid w:val="006D1C00"/>
    <w:rsid w:val="006D22F8"/>
    <w:rsid w:val="006D2890"/>
    <w:rsid w:val="006D2A06"/>
    <w:rsid w:val="006D33BD"/>
    <w:rsid w:val="006D44DA"/>
    <w:rsid w:val="006D71C8"/>
    <w:rsid w:val="006D71E0"/>
    <w:rsid w:val="006E007B"/>
    <w:rsid w:val="006E079C"/>
    <w:rsid w:val="006E1687"/>
    <w:rsid w:val="006E23D8"/>
    <w:rsid w:val="006E2FFE"/>
    <w:rsid w:val="006E3914"/>
    <w:rsid w:val="006E3FB3"/>
    <w:rsid w:val="006E4581"/>
    <w:rsid w:val="006E7659"/>
    <w:rsid w:val="006E7D07"/>
    <w:rsid w:val="006F0C7C"/>
    <w:rsid w:val="006F114A"/>
    <w:rsid w:val="006F28CF"/>
    <w:rsid w:val="006F2D2B"/>
    <w:rsid w:val="006F311B"/>
    <w:rsid w:val="006F43BC"/>
    <w:rsid w:val="006F626B"/>
    <w:rsid w:val="006F736D"/>
    <w:rsid w:val="006F7A36"/>
    <w:rsid w:val="007008CE"/>
    <w:rsid w:val="00700FD4"/>
    <w:rsid w:val="007012AF"/>
    <w:rsid w:val="00701949"/>
    <w:rsid w:val="00702F5D"/>
    <w:rsid w:val="007034B9"/>
    <w:rsid w:val="00703817"/>
    <w:rsid w:val="0070564D"/>
    <w:rsid w:val="00705EF2"/>
    <w:rsid w:val="00707631"/>
    <w:rsid w:val="00711155"/>
    <w:rsid w:val="00712610"/>
    <w:rsid w:val="00713DED"/>
    <w:rsid w:val="00714F65"/>
    <w:rsid w:val="0071538C"/>
    <w:rsid w:val="00716272"/>
    <w:rsid w:val="00716A26"/>
    <w:rsid w:val="007175AE"/>
    <w:rsid w:val="0071773D"/>
    <w:rsid w:val="0072033C"/>
    <w:rsid w:val="007203F8"/>
    <w:rsid w:val="00720B37"/>
    <w:rsid w:val="0072148A"/>
    <w:rsid w:val="0072164D"/>
    <w:rsid w:val="00722750"/>
    <w:rsid w:val="00725D61"/>
    <w:rsid w:val="00726478"/>
    <w:rsid w:val="007266AD"/>
    <w:rsid w:val="00726AEC"/>
    <w:rsid w:val="007305AB"/>
    <w:rsid w:val="00732388"/>
    <w:rsid w:val="007327C5"/>
    <w:rsid w:val="007331BB"/>
    <w:rsid w:val="00733524"/>
    <w:rsid w:val="0073375C"/>
    <w:rsid w:val="00733C72"/>
    <w:rsid w:val="00734508"/>
    <w:rsid w:val="00736F9A"/>
    <w:rsid w:val="00737770"/>
    <w:rsid w:val="00737C1F"/>
    <w:rsid w:val="0074068C"/>
    <w:rsid w:val="00741270"/>
    <w:rsid w:val="007420CE"/>
    <w:rsid w:val="00742ABE"/>
    <w:rsid w:val="00743396"/>
    <w:rsid w:val="007441B4"/>
    <w:rsid w:val="007447CF"/>
    <w:rsid w:val="007454C1"/>
    <w:rsid w:val="00745754"/>
    <w:rsid w:val="00745CF5"/>
    <w:rsid w:val="00746D51"/>
    <w:rsid w:val="00746E24"/>
    <w:rsid w:val="00750E58"/>
    <w:rsid w:val="00750E74"/>
    <w:rsid w:val="00750EF2"/>
    <w:rsid w:val="007518B1"/>
    <w:rsid w:val="00751C68"/>
    <w:rsid w:val="007528D6"/>
    <w:rsid w:val="0075305B"/>
    <w:rsid w:val="00753463"/>
    <w:rsid w:val="00753F85"/>
    <w:rsid w:val="00754020"/>
    <w:rsid w:val="0075544E"/>
    <w:rsid w:val="00756C8A"/>
    <w:rsid w:val="007577B2"/>
    <w:rsid w:val="007619F8"/>
    <w:rsid w:val="0076272E"/>
    <w:rsid w:val="00763094"/>
    <w:rsid w:val="007646A6"/>
    <w:rsid w:val="00764D22"/>
    <w:rsid w:val="00764D33"/>
    <w:rsid w:val="00765CA9"/>
    <w:rsid w:val="00766D7F"/>
    <w:rsid w:val="00767223"/>
    <w:rsid w:val="0077508D"/>
    <w:rsid w:val="007758F9"/>
    <w:rsid w:val="00775D54"/>
    <w:rsid w:val="00775E38"/>
    <w:rsid w:val="007818BB"/>
    <w:rsid w:val="00782335"/>
    <w:rsid w:val="00784174"/>
    <w:rsid w:val="00785F52"/>
    <w:rsid w:val="00786742"/>
    <w:rsid w:val="00791A56"/>
    <w:rsid w:val="00793265"/>
    <w:rsid w:val="00793B0D"/>
    <w:rsid w:val="00794A79"/>
    <w:rsid w:val="00794C82"/>
    <w:rsid w:val="00795128"/>
    <w:rsid w:val="00795740"/>
    <w:rsid w:val="00796A8F"/>
    <w:rsid w:val="00797540"/>
    <w:rsid w:val="007976BF"/>
    <w:rsid w:val="00797BCE"/>
    <w:rsid w:val="00797E8C"/>
    <w:rsid w:val="007A011D"/>
    <w:rsid w:val="007A0DDA"/>
    <w:rsid w:val="007A118A"/>
    <w:rsid w:val="007A142D"/>
    <w:rsid w:val="007A1C8F"/>
    <w:rsid w:val="007A335A"/>
    <w:rsid w:val="007A3B0A"/>
    <w:rsid w:val="007A3CB7"/>
    <w:rsid w:val="007A4324"/>
    <w:rsid w:val="007A44CF"/>
    <w:rsid w:val="007A4A3F"/>
    <w:rsid w:val="007A56B6"/>
    <w:rsid w:val="007A5BE5"/>
    <w:rsid w:val="007A5DA5"/>
    <w:rsid w:val="007A76D7"/>
    <w:rsid w:val="007A7A2C"/>
    <w:rsid w:val="007A7C24"/>
    <w:rsid w:val="007B19F2"/>
    <w:rsid w:val="007B2BFC"/>
    <w:rsid w:val="007B2CF3"/>
    <w:rsid w:val="007B41CE"/>
    <w:rsid w:val="007B667B"/>
    <w:rsid w:val="007B7917"/>
    <w:rsid w:val="007B7C29"/>
    <w:rsid w:val="007B7F16"/>
    <w:rsid w:val="007C1C93"/>
    <w:rsid w:val="007C2673"/>
    <w:rsid w:val="007C2F7D"/>
    <w:rsid w:val="007C42FF"/>
    <w:rsid w:val="007C48A5"/>
    <w:rsid w:val="007C4975"/>
    <w:rsid w:val="007C5372"/>
    <w:rsid w:val="007C73F0"/>
    <w:rsid w:val="007C7657"/>
    <w:rsid w:val="007D147E"/>
    <w:rsid w:val="007D1711"/>
    <w:rsid w:val="007D17C3"/>
    <w:rsid w:val="007D2E45"/>
    <w:rsid w:val="007D3489"/>
    <w:rsid w:val="007D3EDA"/>
    <w:rsid w:val="007D43F6"/>
    <w:rsid w:val="007D4C84"/>
    <w:rsid w:val="007D58E1"/>
    <w:rsid w:val="007D6526"/>
    <w:rsid w:val="007D75D2"/>
    <w:rsid w:val="007D7EEB"/>
    <w:rsid w:val="007E0D78"/>
    <w:rsid w:val="007E1088"/>
    <w:rsid w:val="007E1E2F"/>
    <w:rsid w:val="007E2217"/>
    <w:rsid w:val="007E2D4D"/>
    <w:rsid w:val="007E31D5"/>
    <w:rsid w:val="007E33DE"/>
    <w:rsid w:val="007E3A81"/>
    <w:rsid w:val="007E48DE"/>
    <w:rsid w:val="007E520A"/>
    <w:rsid w:val="007E5828"/>
    <w:rsid w:val="007E5D28"/>
    <w:rsid w:val="007E65EF"/>
    <w:rsid w:val="007E6ED1"/>
    <w:rsid w:val="007E7002"/>
    <w:rsid w:val="007E74BD"/>
    <w:rsid w:val="007F011A"/>
    <w:rsid w:val="007F433C"/>
    <w:rsid w:val="007F4F3B"/>
    <w:rsid w:val="007F5313"/>
    <w:rsid w:val="007F5607"/>
    <w:rsid w:val="007F642E"/>
    <w:rsid w:val="007F74F4"/>
    <w:rsid w:val="007F792E"/>
    <w:rsid w:val="0080097E"/>
    <w:rsid w:val="0080253E"/>
    <w:rsid w:val="008039B4"/>
    <w:rsid w:val="00805E40"/>
    <w:rsid w:val="0080638C"/>
    <w:rsid w:val="0080655E"/>
    <w:rsid w:val="0080778C"/>
    <w:rsid w:val="008101C5"/>
    <w:rsid w:val="0081121C"/>
    <w:rsid w:val="00811230"/>
    <w:rsid w:val="00813AD7"/>
    <w:rsid w:val="00813B84"/>
    <w:rsid w:val="008158C6"/>
    <w:rsid w:val="00817F1A"/>
    <w:rsid w:val="0082065B"/>
    <w:rsid w:val="008214EE"/>
    <w:rsid w:val="00822153"/>
    <w:rsid w:val="008225E8"/>
    <w:rsid w:val="0082386C"/>
    <w:rsid w:val="00823A94"/>
    <w:rsid w:val="00825730"/>
    <w:rsid w:val="00825924"/>
    <w:rsid w:val="008276C6"/>
    <w:rsid w:val="008309FA"/>
    <w:rsid w:val="00830EA5"/>
    <w:rsid w:val="00831896"/>
    <w:rsid w:val="00832A28"/>
    <w:rsid w:val="00833B9D"/>
    <w:rsid w:val="00833BE6"/>
    <w:rsid w:val="0083411F"/>
    <w:rsid w:val="0083430A"/>
    <w:rsid w:val="0083641B"/>
    <w:rsid w:val="0083659D"/>
    <w:rsid w:val="0083768E"/>
    <w:rsid w:val="0083772A"/>
    <w:rsid w:val="008401CD"/>
    <w:rsid w:val="00840D5A"/>
    <w:rsid w:val="00842DD1"/>
    <w:rsid w:val="0084316B"/>
    <w:rsid w:val="00843D62"/>
    <w:rsid w:val="0084478A"/>
    <w:rsid w:val="00844B65"/>
    <w:rsid w:val="00850823"/>
    <w:rsid w:val="00851162"/>
    <w:rsid w:val="00851487"/>
    <w:rsid w:val="00851BB1"/>
    <w:rsid w:val="008527A5"/>
    <w:rsid w:val="008539B8"/>
    <w:rsid w:val="00853C4D"/>
    <w:rsid w:val="00854725"/>
    <w:rsid w:val="008552F5"/>
    <w:rsid w:val="008556FD"/>
    <w:rsid w:val="008557F9"/>
    <w:rsid w:val="00856459"/>
    <w:rsid w:val="0085672D"/>
    <w:rsid w:val="00856C5F"/>
    <w:rsid w:val="00856EAC"/>
    <w:rsid w:val="008579B2"/>
    <w:rsid w:val="00861043"/>
    <w:rsid w:val="008610AC"/>
    <w:rsid w:val="0086135D"/>
    <w:rsid w:val="008619F0"/>
    <w:rsid w:val="008628C5"/>
    <w:rsid w:val="008640AF"/>
    <w:rsid w:val="008646DA"/>
    <w:rsid w:val="00864A3D"/>
    <w:rsid w:val="00865383"/>
    <w:rsid w:val="00865D0E"/>
    <w:rsid w:val="008678C8"/>
    <w:rsid w:val="00867DEF"/>
    <w:rsid w:val="0087284D"/>
    <w:rsid w:val="00872CDA"/>
    <w:rsid w:val="008739B3"/>
    <w:rsid w:val="00873E4B"/>
    <w:rsid w:val="008764CA"/>
    <w:rsid w:val="008771BE"/>
    <w:rsid w:val="00880F7C"/>
    <w:rsid w:val="0088105E"/>
    <w:rsid w:val="008810E8"/>
    <w:rsid w:val="00881349"/>
    <w:rsid w:val="00881B7F"/>
    <w:rsid w:val="00881F4D"/>
    <w:rsid w:val="0088230E"/>
    <w:rsid w:val="008825E5"/>
    <w:rsid w:val="00882E90"/>
    <w:rsid w:val="00884795"/>
    <w:rsid w:val="00884A69"/>
    <w:rsid w:val="00884E67"/>
    <w:rsid w:val="008858FB"/>
    <w:rsid w:val="0088688F"/>
    <w:rsid w:val="00890EEF"/>
    <w:rsid w:val="0089221E"/>
    <w:rsid w:val="008922F5"/>
    <w:rsid w:val="00892511"/>
    <w:rsid w:val="0089258D"/>
    <w:rsid w:val="00894331"/>
    <w:rsid w:val="008945C1"/>
    <w:rsid w:val="00894EAE"/>
    <w:rsid w:val="00897AAA"/>
    <w:rsid w:val="008A0D8D"/>
    <w:rsid w:val="008A0DFF"/>
    <w:rsid w:val="008A13CC"/>
    <w:rsid w:val="008A3088"/>
    <w:rsid w:val="008A3EBB"/>
    <w:rsid w:val="008A5979"/>
    <w:rsid w:val="008A66DD"/>
    <w:rsid w:val="008A6D51"/>
    <w:rsid w:val="008A6DC5"/>
    <w:rsid w:val="008A71B5"/>
    <w:rsid w:val="008A79FF"/>
    <w:rsid w:val="008B05B3"/>
    <w:rsid w:val="008B08E1"/>
    <w:rsid w:val="008B1A9E"/>
    <w:rsid w:val="008B3F87"/>
    <w:rsid w:val="008B4A8F"/>
    <w:rsid w:val="008B4F4D"/>
    <w:rsid w:val="008B5147"/>
    <w:rsid w:val="008B65DD"/>
    <w:rsid w:val="008B6688"/>
    <w:rsid w:val="008B6E64"/>
    <w:rsid w:val="008B7CFC"/>
    <w:rsid w:val="008C01D6"/>
    <w:rsid w:val="008C2242"/>
    <w:rsid w:val="008C2C5D"/>
    <w:rsid w:val="008C458C"/>
    <w:rsid w:val="008C4A4D"/>
    <w:rsid w:val="008C4BE7"/>
    <w:rsid w:val="008C5059"/>
    <w:rsid w:val="008C6F37"/>
    <w:rsid w:val="008C7417"/>
    <w:rsid w:val="008C7F38"/>
    <w:rsid w:val="008D083F"/>
    <w:rsid w:val="008D0EC7"/>
    <w:rsid w:val="008D139B"/>
    <w:rsid w:val="008D2788"/>
    <w:rsid w:val="008D3890"/>
    <w:rsid w:val="008D3BD2"/>
    <w:rsid w:val="008D3F17"/>
    <w:rsid w:val="008D4683"/>
    <w:rsid w:val="008D4923"/>
    <w:rsid w:val="008D6043"/>
    <w:rsid w:val="008D679D"/>
    <w:rsid w:val="008D6845"/>
    <w:rsid w:val="008D7802"/>
    <w:rsid w:val="008E1396"/>
    <w:rsid w:val="008E13CC"/>
    <w:rsid w:val="008E3CFB"/>
    <w:rsid w:val="008E460F"/>
    <w:rsid w:val="008E477D"/>
    <w:rsid w:val="008E4B64"/>
    <w:rsid w:val="008E5158"/>
    <w:rsid w:val="008E5AFB"/>
    <w:rsid w:val="008E5BC7"/>
    <w:rsid w:val="008E687B"/>
    <w:rsid w:val="008E7086"/>
    <w:rsid w:val="008E7F1C"/>
    <w:rsid w:val="008F0B10"/>
    <w:rsid w:val="008F37D7"/>
    <w:rsid w:val="008F3CD6"/>
    <w:rsid w:val="008F4126"/>
    <w:rsid w:val="008F5D85"/>
    <w:rsid w:val="009021A7"/>
    <w:rsid w:val="00902692"/>
    <w:rsid w:val="00903492"/>
    <w:rsid w:val="00905E86"/>
    <w:rsid w:val="00907A28"/>
    <w:rsid w:val="009136AB"/>
    <w:rsid w:val="00913AAB"/>
    <w:rsid w:val="00913F35"/>
    <w:rsid w:val="009146A0"/>
    <w:rsid w:val="0091512A"/>
    <w:rsid w:val="00915557"/>
    <w:rsid w:val="00916228"/>
    <w:rsid w:val="0091662B"/>
    <w:rsid w:val="00916837"/>
    <w:rsid w:val="00917B18"/>
    <w:rsid w:val="00920564"/>
    <w:rsid w:val="0092124E"/>
    <w:rsid w:val="00922F36"/>
    <w:rsid w:val="0092354D"/>
    <w:rsid w:val="00925001"/>
    <w:rsid w:val="0092684A"/>
    <w:rsid w:val="0093063B"/>
    <w:rsid w:val="0093096A"/>
    <w:rsid w:val="00931AF8"/>
    <w:rsid w:val="00932E36"/>
    <w:rsid w:val="009338CE"/>
    <w:rsid w:val="009339ED"/>
    <w:rsid w:val="009347F1"/>
    <w:rsid w:val="009348EE"/>
    <w:rsid w:val="00934CEC"/>
    <w:rsid w:val="00935D30"/>
    <w:rsid w:val="00936567"/>
    <w:rsid w:val="00936892"/>
    <w:rsid w:val="00940073"/>
    <w:rsid w:val="009408AF"/>
    <w:rsid w:val="00940CA0"/>
    <w:rsid w:val="00940EEA"/>
    <w:rsid w:val="0094222B"/>
    <w:rsid w:val="00942861"/>
    <w:rsid w:val="00944AEE"/>
    <w:rsid w:val="009456BF"/>
    <w:rsid w:val="009460E1"/>
    <w:rsid w:val="00946DA2"/>
    <w:rsid w:val="00947363"/>
    <w:rsid w:val="009474E8"/>
    <w:rsid w:val="00947603"/>
    <w:rsid w:val="00947EA6"/>
    <w:rsid w:val="00947EF3"/>
    <w:rsid w:val="009509D2"/>
    <w:rsid w:val="00950D2C"/>
    <w:rsid w:val="0095169B"/>
    <w:rsid w:val="00951AF7"/>
    <w:rsid w:val="00952070"/>
    <w:rsid w:val="009523AA"/>
    <w:rsid w:val="00953AE9"/>
    <w:rsid w:val="00953EC5"/>
    <w:rsid w:val="00954044"/>
    <w:rsid w:val="00954677"/>
    <w:rsid w:val="009549E0"/>
    <w:rsid w:val="00954E4B"/>
    <w:rsid w:val="00955F12"/>
    <w:rsid w:val="00957494"/>
    <w:rsid w:val="009577B3"/>
    <w:rsid w:val="00961267"/>
    <w:rsid w:val="00961960"/>
    <w:rsid w:val="009641B1"/>
    <w:rsid w:val="0096461F"/>
    <w:rsid w:val="00965ADA"/>
    <w:rsid w:val="00966581"/>
    <w:rsid w:val="00966E87"/>
    <w:rsid w:val="00967738"/>
    <w:rsid w:val="00967A46"/>
    <w:rsid w:val="00970ADE"/>
    <w:rsid w:val="00971BCE"/>
    <w:rsid w:val="0097218D"/>
    <w:rsid w:val="0097254C"/>
    <w:rsid w:val="00973963"/>
    <w:rsid w:val="009748E9"/>
    <w:rsid w:val="009755F3"/>
    <w:rsid w:val="00975AC5"/>
    <w:rsid w:val="00975F04"/>
    <w:rsid w:val="00975FCA"/>
    <w:rsid w:val="0097683B"/>
    <w:rsid w:val="009769F4"/>
    <w:rsid w:val="00977325"/>
    <w:rsid w:val="00977E43"/>
    <w:rsid w:val="00981381"/>
    <w:rsid w:val="00981592"/>
    <w:rsid w:val="00985590"/>
    <w:rsid w:val="009855EF"/>
    <w:rsid w:val="009859B6"/>
    <w:rsid w:val="00985CBE"/>
    <w:rsid w:val="00986050"/>
    <w:rsid w:val="0098666C"/>
    <w:rsid w:val="00987354"/>
    <w:rsid w:val="0099020E"/>
    <w:rsid w:val="00990475"/>
    <w:rsid w:val="009921EE"/>
    <w:rsid w:val="009922FC"/>
    <w:rsid w:val="009929B3"/>
    <w:rsid w:val="0099318F"/>
    <w:rsid w:val="0099321F"/>
    <w:rsid w:val="009935F8"/>
    <w:rsid w:val="00996E51"/>
    <w:rsid w:val="00997106"/>
    <w:rsid w:val="009A0F6D"/>
    <w:rsid w:val="009A267D"/>
    <w:rsid w:val="009A2722"/>
    <w:rsid w:val="009A2A65"/>
    <w:rsid w:val="009A2C3A"/>
    <w:rsid w:val="009A2FE8"/>
    <w:rsid w:val="009A3367"/>
    <w:rsid w:val="009A3463"/>
    <w:rsid w:val="009A3A3C"/>
    <w:rsid w:val="009A479A"/>
    <w:rsid w:val="009A53E6"/>
    <w:rsid w:val="009A6287"/>
    <w:rsid w:val="009A6398"/>
    <w:rsid w:val="009A6AA1"/>
    <w:rsid w:val="009A6CB9"/>
    <w:rsid w:val="009A7046"/>
    <w:rsid w:val="009B02B3"/>
    <w:rsid w:val="009B059A"/>
    <w:rsid w:val="009B0938"/>
    <w:rsid w:val="009B1207"/>
    <w:rsid w:val="009B25D6"/>
    <w:rsid w:val="009B27D4"/>
    <w:rsid w:val="009B2A17"/>
    <w:rsid w:val="009B4C41"/>
    <w:rsid w:val="009B6365"/>
    <w:rsid w:val="009B6807"/>
    <w:rsid w:val="009B7303"/>
    <w:rsid w:val="009C0F7E"/>
    <w:rsid w:val="009C170B"/>
    <w:rsid w:val="009C2BD8"/>
    <w:rsid w:val="009C3317"/>
    <w:rsid w:val="009C3535"/>
    <w:rsid w:val="009C482F"/>
    <w:rsid w:val="009C5831"/>
    <w:rsid w:val="009C5F12"/>
    <w:rsid w:val="009C624D"/>
    <w:rsid w:val="009C625C"/>
    <w:rsid w:val="009C674E"/>
    <w:rsid w:val="009C7359"/>
    <w:rsid w:val="009C74DF"/>
    <w:rsid w:val="009C773E"/>
    <w:rsid w:val="009C7AAD"/>
    <w:rsid w:val="009C7DD0"/>
    <w:rsid w:val="009D03DE"/>
    <w:rsid w:val="009D0CB7"/>
    <w:rsid w:val="009D11B7"/>
    <w:rsid w:val="009D1596"/>
    <w:rsid w:val="009D17C7"/>
    <w:rsid w:val="009D2C8F"/>
    <w:rsid w:val="009D5070"/>
    <w:rsid w:val="009D5FF2"/>
    <w:rsid w:val="009D6595"/>
    <w:rsid w:val="009D74A7"/>
    <w:rsid w:val="009D7BF3"/>
    <w:rsid w:val="009D7E0D"/>
    <w:rsid w:val="009D7EC7"/>
    <w:rsid w:val="009D7FFE"/>
    <w:rsid w:val="009E03C4"/>
    <w:rsid w:val="009E05D4"/>
    <w:rsid w:val="009E0F65"/>
    <w:rsid w:val="009E2AC2"/>
    <w:rsid w:val="009E3F05"/>
    <w:rsid w:val="009E41D2"/>
    <w:rsid w:val="009E4961"/>
    <w:rsid w:val="009E532A"/>
    <w:rsid w:val="009E6131"/>
    <w:rsid w:val="009E6A45"/>
    <w:rsid w:val="009E781E"/>
    <w:rsid w:val="009F0920"/>
    <w:rsid w:val="009F1ECB"/>
    <w:rsid w:val="009F4724"/>
    <w:rsid w:val="009F49FB"/>
    <w:rsid w:val="009F6C19"/>
    <w:rsid w:val="009F72B1"/>
    <w:rsid w:val="009F73BF"/>
    <w:rsid w:val="009F78A0"/>
    <w:rsid w:val="009F7949"/>
    <w:rsid w:val="00A003FC"/>
    <w:rsid w:val="00A00672"/>
    <w:rsid w:val="00A009A7"/>
    <w:rsid w:val="00A00E0E"/>
    <w:rsid w:val="00A02416"/>
    <w:rsid w:val="00A02541"/>
    <w:rsid w:val="00A026ED"/>
    <w:rsid w:val="00A035F8"/>
    <w:rsid w:val="00A039D8"/>
    <w:rsid w:val="00A03F53"/>
    <w:rsid w:val="00A04713"/>
    <w:rsid w:val="00A05545"/>
    <w:rsid w:val="00A0628A"/>
    <w:rsid w:val="00A063B2"/>
    <w:rsid w:val="00A07E84"/>
    <w:rsid w:val="00A1129F"/>
    <w:rsid w:val="00A12D55"/>
    <w:rsid w:val="00A13EAE"/>
    <w:rsid w:val="00A14504"/>
    <w:rsid w:val="00A15830"/>
    <w:rsid w:val="00A15984"/>
    <w:rsid w:val="00A15D5D"/>
    <w:rsid w:val="00A16034"/>
    <w:rsid w:val="00A16200"/>
    <w:rsid w:val="00A163DE"/>
    <w:rsid w:val="00A16415"/>
    <w:rsid w:val="00A16A93"/>
    <w:rsid w:val="00A17928"/>
    <w:rsid w:val="00A21BFA"/>
    <w:rsid w:val="00A23048"/>
    <w:rsid w:val="00A24E9F"/>
    <w:rsid w:val="00A2563B"/>
    <w:rsid w:val="00A25B9A"/>
    <w:rsid w:val="00A25C27"/>
    <w:rsid w:val="00A25C8F"/>
    <w:rsid w:val="00A30FB0"/>
    <w:rsid w:val="00A315DF"/>
    <w:rsid w:val="00A31F66"/>
    <w:rsid w:val="00A32673"/>
    <w:rsid w:val="00A35F76"/>
    <w:rsid w:val="00A3629A"/>
    <w:rsid w:val="00A36776"/>
    <w:rsid w:val="00A3694F"/>
    <w:rsid w:val="00A374E4"/>
    <w:rsid w:val="00A37C3E"/>
    <w:rsid w:val="00A37FD1"/>
    <w:rsid w:val="00A404C2"/>
    <w:rsid w:val="00A4075A"/>
    <w:rsid w:val="00A41BFA"/>
    <w:rsid w:val="00A42B12"/>
    <w:rsid w:val="00A433C0"/>
    <w:rsid w:val="00A43C48"/>
    <w:rsid w:val="00A44E69"/>
    <w:rsid w:val="00A46EE0"/>
    <w:rsid w:val="00A47451"/>
    <w:rsid w:val="00A479C8"/>
    <w:rsid w:val="00A50001"/>
    <w:rsid w:val="00A516F2"/>
    <w:rsid w:val="00A52E88"/>
    <w:rsid w:val="00A53323"/>
    <w:rsid w:val="00A555C6"/>
    <w:rsid w:val="00A56033"/>
    <w:rsid w:val="00A56C60"/>
    <w:rsid w:val="00A57369"/>
    <w:rsid w:val="00A57461"/>
    <w:rsid w:val="00A578BC"/>
    <w:rsid w:val="00A609F3"/>
    <w:rsid w:val="00A60DA2"/>
    <w:rsid w:val="00A612D3"/>
    <w:rsid w:val="00A61460"/>
    <w:rsid w:val="00A61493"/>
    <w:rsid w:val="00A621C4"/>
    <w:rsid w:val="00A62673"/>
    <w:rsid w:val="00A63330"/>
    <w:rsid w:val="00A63961"/>
    <w:rsid w:val="00A63E9F"/>
    <w:rsid w:val="00A654EF"/>
    <w:rsid w:val="00A65D8E"/>
    <w:rsid w:val="00A66250"/>
    <w:rsid w:val="00A66F9C"/>
    <w:rsid w:val="00A6742A"/>
    <w:rsid w:val="00A67553"/>
    <w:rsid w:val="00A67B1A"/>
    <w:rsid w:val="00A67BF0"/>
    <w:rsid w:val="00A701C5"/>
    <w:rsid w:val="00A707EA"/>
    <w:rsid w:val="00A70860"/>
    <w:rsid w:val="00A71C90"/>
    <w:rsid w:val="00A736FD"/>
    <w:rsid w:val="00A7394C"/>
    <w:rsid w:val="00A746A6"/>
    <w:rsid w:val="00A74F2E"/>
    <w:rsid w:val="00A7724E"/>
    <w:rsid w:val="00A77606"/>
    <w:rsid w:val="00A778E6"/>
    <w:rsid w:val="00A810B9"/>
    <w:rsid w:val="00A81EA9"/>
    <w:rsid w:val="00A82522"/>
    <w:rsid w:val="00A828FE"/>
    <w:rsid w:val="00A82E01"/>
    <w:rsid w:val="00A836D0"/>
    <w:rsid w:val="00A8402D"/>
    <w:rsid w:val="00A84371"/>
    <w:rsid w:val="00A86592"/>
    <w:rsid w:val="00A86CCE"/>
    <w:rsid w:val="00A86F39"/>
    <w:rsid w:val="00A86FA7"/>
    <w:rsid w:val="00A87522"/>
    <w:rsid w:val="00A87F99"/>
    <w:rsid w:val="00A90647"/>
    <w:rsid w:val="00A90824"/>
    <w:rsid w:val="00A924B0"/>
    <w:rsid w:val="00A93AAE"/>
    <w:rsid w:val="00A93E9D"/>
    <w:rsid w:val="00A940A8"/>
    <w:rsid w:val="00A94A6D"/>
    <w:rsid w:val="00A94C52"/>
    <w:rsid w:val="00A94FB6"/>
    <w:rsid w:val="00A951DC"/>
    <w:rsid w:val="00A95337"/>
    <w:rsid w:val="00A961A9"/>
    <w:rsid w:val="00A967ED"/>
    <w:rsid w:val="00A97544"/>
    <w:rsid w:val="00AA14E4"/>
    <w:rsid w:val="00AA208B"/>
    <w:rsid w:val="00AA2403"/>
    <w:rsid w:val="00AA2916"/>
    <w:rsid w:val="00AA2EDA"/>
    <w:rsid w:val="00AA37F5"/>
    <w:rsid w:val="00AA3C42"/>
    <w:rsid w:val="00AA3EF0"/>
    <w:rsid w:val="00AA4261"/>
    <w:rsid w:val="00AA4720"/>
    <w:rsid w:val="00AA5108"/>
    <w:rsid w:val="00AA5AF9"/>
    <w:rsid w:val="00AA73B7"/>
    <w:rsid w:val="00AA7610"/>
    <w:rsid w:val="00AA7C1A"/>
    <w:rsid w:val="00AA7D8A"/>
    <w:rsid w:val="00AB031D"/>
    <w:rsid w:val="00AB0847"/>
    <w:rsid w:val="00AB3731"/>
    <w:rsid w:val="00AB3AC2"/>
    <w:rsid w:val="00AB4092"/>
    <w:rsid w:val="00AB4222"/>
    <w:rsid w:val="00AB43EC"/>
    <w:rsid w:val="00AB518F"/>
    <w:rsid w:val="00AB5C94"/>
    <w:rsid w:val="00AB5D9E"/>
    <w:rsid w:val="00AB64A6"/>
    <w:rsid w:val="00AB6DEE"/>
    <w:rsid w:val="00AB7C4B"/>
    <w:rsid w:val="00AC0030"/>
    <w:rsid w:val="00AC1467"/>
    <w:rsid w:val="00AC17A5"/>
    <w:rsid w:val="00AC1E0F"/>
    <w:rsid w:val="00AC1F03"/>
    <w:rsid w:val="00AC2B7A"/>
    <w:rsid w:val="00AC3117"/>
    <w:rsid w:val="00AC336F"/>
    <w:rsid w:val="00AC5730"/>
    <w:rsid w:val="00AC62BF"/>
    <w:rsid w:val="00AC650C"/>
    <w:rsid w:val="00AC76CB"/>
    <w:rsid w:val="00AD02E1"/>
    <w:rsid w:val="00AD0527"/>
    <w:rsid w:val="00AD0F4D"/>
    <w:rsid w:val="00AD21A7"/>
    <w:rsid w:val="00AD2F82"/>
    <w:rsid w:val="00AD3BC4"/>
    <w:rsid w:val="00AD48BD"/>
    <w:rsid w:val="00AD53BD"/>
    <w:rsid w:val="00AD779F"/>
    <w:rsid w:val="00AD7EB9"/>
    <w:rsid w:val="00AE0187"/>
    <w:rsid w:val="00AE0492"/>
    <w:rsid w:val="00AE1B6E"/>
    <w:rsid w:val="00AE1E9D"/>
    <w:rsid w:val="00AE2BE7"/>
    <w:rsid w:val="00AE53BB"/>
    <w:rsid w:val="00AE5668"/>
    <w:rsid w:val="00AE5E27"/>
    <w:rsid w:val="00AE7A5F"/>
    <w:rsid w:val="00AF1462"/>
    <w:rsid w:val="00AF2407"/>
    <w:rsid w:val="00AF2B01"/>
    <w:rsid w:val="00AF46C3"/>
    <w:rsid w:val="00AF5453"/>
    <w:rsid w:val="00AF55D6"/>
    <w:rsid w:val="00B012E7"/>
    <w:rsid w:val="00B01401"/>
    <w:rsid w:val="00B032D7"/>
    <w:rsid w:val="00B03B12"/>
    <w:rsid w:val="00B05098"/>
    <w:rsid w:val="00B06031"/>
    <w:rsid w:val="00B0690E"/>
    <w:rsid w:val="00B069DA"/>
    <w:rsid w:val="00B11062"/>
    <w:rsid w:val="00B1597C"/>
    <w:rsid w:val="00B15E3B"/>
    <w:rsid w:val="00B16EB9"/>
    <w:rsid w:val="00B17087"/>
    <w:rsid w:val="00B17625"/>
    <w:rsid w:val="00B221FF"/>
    <w:rsid w:val="00B2292C"/>
    <w:rsid w:val="00B24AE6"/>
    <w:rsid w:val="00B24CE2"/>
    <w:rsid w:val="00B2585B"/>
    <w:rsid w:val="00B27BF3"/>
    <w:rsid w:val="00B3008C"/>
    <w:rsid w:val="00B30A34"/>
    <w:rsid w:val="00B310AB"/>
    <w:rsid w:val="00B31349"/>
    <w:rsid w:val="00B31881"/>
    <w:rsid w:val="00B32517"/>
    <w:rsid w:val="00B325ED"/>
    <w:rsid w:val="00B32A77"/>
    <w:rsid w:val="00B33AF7"/>
    <w:rsid w:val="00B3433D"/>
    <w:rsid w:val="00B34A4F"/>
    <w:rsid w:val="00B3556B"/>
    <w:rsid w:val="00B3639F"/>
    <w:rsid w:val="00B368E0"/>
    <w:rsid w:val="00B379C9"/>
    <w:rsid w:val="00B37D51"/>
    <w:rsid w:val="00B403B6"/>
    <w:rsid w:val="00B40578"/>
    <w:rsid w:val="00B422DB"/>
    <w:rsid w:val="00B42F73"/>
    <w:rsid w:val="00B435B6"/>
    <w:rsid w:val="00B444BA"/>
    <w:rsid w:val="00B462DE"/>
    <w:rsid w:val="00B4640B"/>
    <w:rsid w:val="00B469E7"/>
    <w:rsid w:val="00B46CB9"/>
    <w:rsid w:val="00B46E7D"/>
    <w:rsid w:val="00B47FB4"/>
    <w:rsid w:val="00B5067C"/>
    <w:rsid w:val="00B50991"/>
    <w:rsid w:val="00B50D68"/>
    <w:rsid w:val="00B51A2A"/>
    <w:rsid w:val="00B51D21"/>
    <w:rsid w:val="00B5268F"/>
    <w:rsid w:val="00B532ED"/>
    <w:rsid w:val="00B5414E"/>
    <w:rsid w:val="00B54860"/>
    <w:rsid w:val="00B54D2C"/>
    <w:rsid w:val="00B54FFE"/>
    <w:rsid w:val="00B55213"/>
    <w:rsid w:val="00B5542E"/>
    <w:rsid w:val="00B55DFD"/>
    <w:rsid w:val="00B56707"/>
    <w:rsid w:val="00B56DA8"/>
    <w:rsid w:val="00B56DED"/>
    <w:rsid w:val="00B56E3F"/>
    <w:rsid w:val="00B573F9"/>
    <w:rsid w:val="00B57566"/>
    <w:rsid w:val="00B600FB"/>
    <w:rsid w:val="00B601AC"/>
    <w:rsid w:val="00B61459"/>
    <w:rsid w:val="00B61A86"/>
    <w:rsid w:val="00B61D65"/>
    <w:rsid w:val="00B61DE8"/>
    <w:rsid w:val="00B63586"/>
    <w:rsid w:val="00B647A7"/>
    <w:rsid w:val="00B65BBF"/>
    <w:rsid w:val="00B668E5"/>
    <w:rsid w:val="00B66913"/>
    <w:rsid w:val="00B66BAE"/>
    <w:rsid w:val="00B67D55"/>
    <w:rsid w:val="00B67F12"/>
    <w:rsid w:val="00B7101C"/>
    <w:rsid w:val="00B73366"/>
    <w:rsid w:val="00B73421"/>
    <w:rsid w:val="00B73492"/>
    <w:rsid w:val="00B73B76"/>
    <w:rsid w:val="00B75AF1"/>
    <w:rsid w:val="00B7601D"/>
    <w:rsid w:val="00B762BE"/>
    <w:rsid w:val="00B77025"/>
    <w:rsid w:val="00B8058D"/>
    <w:rsid w:val="00B80A5A"/>
    <w:rsid w:val="00B81BAC"/>
    <w:rsid w:val="00B82812"/>
    <w:rsid w:val="00B82CA0"/>
    <w:rsid w:val="00B82D14"/>
    <w:rsid w:val="00B83496"/>
    <w:rsid w:val="00B83C6D"/>
    <w:rsid w:val="00B84BFB"/>
    <w:rsid w:val="00B850FA"/>
    <w:rsid w:val="00B858C6"/>
    <w:rsid w:val="00B86CFC"/>
    <w:rsid w:val="00B86DBE"/>
    <w:rsid w:val="00B876DA"/>
    <w:rsid w:val="00B87941"/>
    <w:rsid w:val="00B907C7"/>
    <w:rsid w:val="00B9141F"/>
    <w:rsid w:val="00B91FAA"/>
    <w:rsid w:val="00B92854"/>
    <w:rsid w:val="00B92AE8"/>
    <w:rsid w:val="00B92BAC"/>
    <w:rsid w:val="00B92F61"/>
    <w:rsid w:val="00B9391D"/>
    <w:rsid w:val="00B943F9"/>
    <w:rsid w:val="00B95388"/>
    <w:rsid w:val="00B960E2"/>
    <w:rsid w:val="00B96A06"/>
    <w:rsid w:val="00B97308"/>
    <w:rsid w:val="00BA1900"/>
    <w:rsid w:val="00BA1BF6"/>
    <w:rsid w:val="00BA22CA"/>
    <w:rsid w:val="00BA24F6"/>
    <w:rsid w:val="00BA45CE"/>
    <w:rsid w:val="00BA5595"/>
    <w:rsid w:val="00BA5896"/>
    <w:rsid w:val="00BA71D8"/>
    <w:rsid w:val="00BA74FC"/>
    <w:rsid w:val="00BA7522"/>
    <w:rsid w:val="00BA7C31"/>
    <w:rsid w:val="00BA7E58"/>
    <w:rsid w:val="00BB1C1F"/>
    <w:rsid w:val="00BB1C52"/>
    <w:rsid w:val="00BB1DC9"/>
    <w:rsid w:val="00BB2D29"/>
    <w:rsid w:val="00BB34EA"/>
    <w:rsid w:val="00BB3528"/>
    <w:rsid w:val="00BB39D8"/>
    <w:rsid w:val="00BB4743"/>
    <w:rsid w:val="00BB4E8A"/>
    <w:rsid w:val="00BB4FF8"/>
    <w:rsid w:val="00BB6232"/>
    <w:rsid w:val="00BB63E0"/>
    <w:rsid w:val="00BC1093"/>
    <w:rsid w:val="00BC25E2"/>
    <w:rsid w:val="00BC2ACA"/>
    <w:rsid w:val="00BC430B"/>
    <w:rsid w:val="00BC65DA"/>
    <w:rsid w:val="00BC6C7C"/>
    <w:rsid w:val="00BC6FD3"/>
    <w:rsid w:val="00BD0EBB"/>
    <w:rsid w:val="00BD14F5"/>
    <w:rsid w:val="00BD29AB"/>
    <w:rsid w:val="00BD34A3"/>
    <w:rsid w:val="00BD37D2"/>
    <w:rsid w:val="00BD3B91"/>
    <w:rsid w:val="00BD4FD5"/>
    <w:rsid w:val="00BD515F"/>
    <w:rsid w:val="00BD529D"/>
    <w:rsid w:val="00BD54DD"/>
    <w:rsid w:val="00BD6148"/>
    <w:rsid w:val="00BD6391"/>
    <w:rsid w:val="00BD7102"/>
    <w:rsid w:val="00BE188A"/>
    <w:rsid w:val="00BE1DA6"/>
    <w:rsid w:val="00BE253C"/>
    <w:rsid w:val="00BE2630"/>
    <w:rsid w:val="00BE32EE"/>
    <w:rsid w:val="00BE4010"/>
    <w:rsid w:val="00BE4CD1"/>
    <w:rsid w:val="00BE5A70"/>
    <w:rsid w:val="00BE61E8"/>
    <w:rsid w:val="00BE6AD1"/>
    <w:rsid w:val="00BE70BB"/>
    <w:rsid w:val="00BE7105"/>
    <w:rsid w:val="00BE7319"/>
    <w:rsid w:val="00BF037F"/>
    <w:rsid w:val="00BF08D5"/>
    <w:rsid w:val="00BF0A70"/>
    <w:rsid w:val="00BF16F4"/>
    <w:rsid w:val="00BF32DB"/>
    <w:rsid w:val="00BF7187"/>
    <w:rsid w:val="00BF7C46"/>
    <w:rsid w:val="00C00547"/>
    <w:rsid w:val="00C01C9F"/>
    <w:rsid w:val="00C01F6F"/>
    <w:rsid w:val="00C0215C"/>
    <w:rsid w:val="00C030B8"/>
    <w:rsid w:val="00C03192"/>
    <w:rsid w:val="00C03612"/>
    <w:rsid w:val="00C03DC3"/>
    <w:rsid w:val="00C04361"/>
    <w:rsid w:val="00C046C2"/>
    <w:rsid w:val="00C0543C"/>
    <w:rsid w:val="00C058FD"/>
    <w:rsid w:val="00C05A02"/>
    <w:rsid w:val="00C06CFB"/>
    <w:rsid w:val="00C07822"/>
    <w:rsid w:val="00C10532"/>
    <w:rsid w:val="00C10CFC"/>
    <w:rsid w:val="00C1139F"/>
    <w:rsid w:val="00C1327B"/>
    <w:rsid w:val="00C13B81"/>
    <w:rsid w:val="00C13BC7"/>
    <w:rsid w:val="00C156C3"/>
    <w:rsid w:val="00C15712"/>
    <w:rsid w:val="00C175D9"/>
    <w:rsid w:val="00C21F1F"/>
    <w:rsid w:val="00C2221A"/>
    <w:rsid w:val="00C2280C"/>
    <w:rsid w:val="00C24D12"/>
    <w:rsid w:val="00C25276"/>
    <w:rsid w:val="00C25383"/>
    <w:rsid w:val="00C2641C"/>
    <w:rsid w:val="00C26EF4"/>
    <w:rsid w:val="00C32D52"/>
    <w:rsid w:val="00C33E7C"/>
    <w:rsid w:val="00C35060"/>
    <w:rsid w:val="00C351D4"/>
    <w:rsid w:val="00C355AA"/>
    <w:rsid w:val="00C35DE9"/>
    <w:rsid w:val="00C36E70"/>
    <w:rsid w:val="00C402FA"/>
    <w:rsid w:val="00C40872"/>
    <w:rsid w:val="00C40C76"/>
    <w:rsid w:val="00C40DDE"/>
    <w:rsid w:val="00C4216C"/>
    <w:rsid w:val="00C42889"/>
    <w:rsid w:val="00C42A03"/>
    <w:rsid w:val="00C43681"/>
    <w:rsid w:val="00C43AB1"/>
    <w:rsid w:val="00C43B6B"/>
    <w:rsid w:val="00C4441C"/>
    <w:rsid w:val="00C4467C"/>
    <w:rsid w:val="00C44795"/>
    <w:rsid w:val="00C44CF5"/>
    <w:rsid w:val="00C4528A"/>
    <w:rsid w:val="00C517EB"/>
    <w:rsid w:val="00C51C26"/>
    <w:rsid w:val="00C53638"/>
    <w:rsid w:val="00C54288"/>
    <w:rsid w:val="00C543E0"/>
    <w:rsid w:val="00C54426"/>
    <w:rsid w:val="00C553F3"/>
    <w:rsid w:val="00C556F2"/>
    <w:rsid w:val="00C55A4E"/>
    <w:rsid w:val="00C5641C"/>
    <w:rsid w:val="00C6087F"/>
    <w:rsid w:val="00C6247C"/>
    <w:rsid w:val="00C63586"/>
    <w:rsid w:val="00C644EF"/>
    <w:rsid w:val="00C6627D"/>
    <w:rsid w:val="00C66423"/>
    <w:rsid w:val="00C66E07"/>
    <w:rsid w:val="00C676DA"/>
    <w:rsid w:val="00C7036B"/>
    <w:rsid w:val="00C70561"/>
    <w:rsid w:val="00C70F6D"/>
    <w:rsid w:val="00C72005"/>
    <w:rsid w:val="00C735E2"/>
    <w:rsid w:val="00C73A97"/>
    <w:rsid w:val="00C73BAE"/>
    <w:rsid w:val="00C74042"/>
    <w:rsid w:val="00C74209"/>
    <w:rsid w:val="00C74214"/>
    <w:rsid w:val="00C7448C"/>
    <w:rsid w:val="00C75D2A"/>
    <w:rsid w:val="00C75EEF"/>
    <w:rsid w:val="00C7638F"/>
    <w:rsid w:val="00C76CF7"/>
    <w:rsid w:val="00C77179"/>
    <w:rsid w:val="00C77C4E"/>
    <w:rsid w:val="00C80D02"/>
    <w:rsid w:val="00C8245A"/>
    <w:rsid w:val="00C82C8B"/>
    <w:rsid w:val="00C830F4"/>
    <w:rsid w:val="00C83717"/>
    <w:rsid w:val="00C83D1B"/>
    <w:rsid w:val="00C841D7"/>
    <w:rsid w:val="00C84A55"/>
    <w:rsid w:val="00C84B73"/>
    <w:rsid w:val="00C8508F"/>
    <w:rsid w:val="00C85166"/>
    <w:rsid w:val="00C86E9B"/>
    <w:rsid w:val="00C9013A"/>
    <w:rsid w:val="00C91092"/>
    <w:rsid w:val="00C91401"/>
    <w:rsid w:val="00C94BD4"/>
    <w:rsid w:val="00C9510C"/>
    <w:rsid w:val="00C95543"/>
    <w:rsid w:val="00C962E7"/>
    <w:rsid w:val="00C96466"/>
    <w:rsid w:val="00C9668B"/>
    <w:rsid w:val="00C967CE"/>
    <w:rsid w:val="00C96D2C"/>
    <w:rsid w:val="00C97325"/>
    <w:rsid w:val="00C9778A"/>
    <w:rsid w:val="00C97DB7"/>
    <w:rsid w:val="00CA0AF5"/>
    <w:rsid w:val="00CA0C5D"/>
    <w:rsid w:val="00CA40B7"/>
    <w:rsid w:val="00CA54A4"/>
    <w:rsid w:val="00CA7120"/>
    <w:rsid w:val="00CA73A5"/>
    <w:rsid w:val="00CA79E0"/>
    <w:rsid w:val="00CB09D7"/>
    <w:rsid w:val="00CB0AAD"/>
    <w:rsid w:val="00CB2A79"/>
    <w:rsid w:val="00CB3E21"/>
    <w:rsid w:val="00CB43B1"/>
    <w:rsid w:val="00CB4DD3"/>
    <w:rsid w:val="00CB5596"/>
    <w:rsid w:val="00CC0352"/>
    <w:rsid w:val="00CC3EB1"/>
    <w:rsid w:val="00CC5237"/>
    <w:rsid w:val="00CC6671"/>
    <w:rsid w:val="00CC70DF"/>
    <w:rsid w:val="00CC7A54"/>
    <w:rsid w:val="00CD0017"/>
    <w:rsid w:val="00CD0CC2"/>
    <w:rsid w:val="00CD0CC8"/>
    <w:rsid w:val="00CD14A3"/>
    <w:rsid w:val="00CD177D"/>
    <w:rsid w:val="00CD2A93"/>
    <w:rsid w:val="00CD2EBA"/>
    <w:rsid w:val="00CD33DD"/>
    <w:rsid w:val="00CD39C3"/>
    <w:rsid w:val="00CD3CF9"/>
    <w:rsid w:val="00CD5758"/>
    <w:rsid w:val="00CD57A5"/>
    <w:rsid w:val="00CD60CB"/>
    <w:rsid w:val="00CD65AF"/>
    <w:rsid w:val="00CD79E7"/>
    <w:rsid w:val="00CD7A29"/>
    <w:rsid w:val="00CD7CED"/>
    <w:rsid w:val="00CE0E96"/>
    <w:rsid w:val="00CE27C1"/>
    <w:rsid w:val="00CE2D2B"/>
    <w:rsid w:val="00CE2DD0"/>
    <w:rsid w:val="00CE4114"/>
    <w:rsid w:val="00CE423B"/>
    <w:rsid w:val="00CE62B2"/>
    <w:rsid w:val="00CE6EC1"/>
    <w:rsid w:val="00CE75BB"/>
    <w:rsid w:val="00CF05D1"/>
    <w:rsid w:val="00CF2EB3"/>
    <w:rsid w:val="00CF398A"/>
    <w:rsid w:val="00CF3C10"/>
    <w:rsid w:val="00CF3F67"/>
    <w:rsid w:val="00CF48CE"/>
    <w:rsid w:val="00CF4D6B"/>
    <w:rsid w:val="00CF50DD"/>
    <w:rsid w:val="00D001E1"/>
    <w:rsid w:val="00D0024A"/>
    <w:rsid w:val="00D0216A"/>
    <w:rsid w:val="00D02C09"/>
    <w:rsid w:val="00D044A8"/>
    <w:rsid w:val="00D053D6"/>
    <w:rsid w:val="00D05BB4"/>
    <w:rsid w:val="00D065E6"/>
    <w:rsid w:val="00D070A1"/>
    <w:rsid w:val="00D079C9"/>
    <w:rsid w:val="00D105D8"/>
    <w:rsid w:val="00D10673"/>
    <w:rsid w:val="00D109C2"/>
    <w:rsid w:val="00D11918"/>
    <w:rsid w:val="00D13A89"/>
    <w:rsid w:val="00D13EBF"/>
    <w:rsid w:val="00D14294"/>
    <w:rsid w:val="00D1456F"/>
    <w:rsid w:val="00D15DB1"/>
    <w:rsid w:val="00D17BCB"/>
    <w:rsid w:val="00D21A3E"/>
    <w:rsid w:val="00D22D09"/>
    <w:rsid w:val="00D22E2E"/>
    <w:rsid w:val="00D23257"/>
    <w:rsid w:val="00D23493"/>
    <w:rsid w:val="00D24788"/>
    <w:rsid w:val="00D267C1"/>
    <w:rsid w:val="00D26E2A"/>
    <w:rsid w:val="00D2786F"/>
    <w:rsid w:val="00D27CC9"/>
    <w:rsid w:val="00D27CD2"/>
    <w:rsid w:val="00D300CC"/>
    <w:rsid w:val="00D3090D"/>
    <w:rsid w:val="00D312AD"/>
    <w:rsid w:val="00D31474"/>
    <w:rsid w:val="00D319C5"/>
    <w:rsid w:val="00D32EC6"/>
    <w:rsid w:val="00D33746"/>
    <w:rsid w:val="00D33969"/>
    <w:rsid w:val="00D33A26"/>
    <w:rsid w:val="00D33D56"/>
    <w:rsid w:val="00D341EB"/>
    <w:rsid w:val="00D3434F"/>
    <w:rsid w:val="00D34FD5"/>
    <w:rsid w:val="00D35000"/>
    <w:rsid w:val="00D350B2"/>
    <w:rsid w:val="00D3527B"/>
    <w:rsid w:val="00D353F5"/>
    <w:rsid w:val="00D360A0"/>
    <w:rsid w:val="00D36387"/>
    <w:rsid w:val="00D36E3C"/>
    <w:rsid w:val="00D3700A"/>
    <w:rsid w:val="00D37BCB"/>
    <w:rsid w:val="00D40899"/>
    <w:rsid w:val="00D409A7"/>
    <w:rsid w:val="00D415F9"/>
    <w:rsid w:val="00D41F63"/>
    <w:rsid w:val="00D44399"/>
    <w:rsid w:val="00D445F7"/>
    <w:rsid w:val="00D44D4A"/>
    <w:rsid w:val="00D4561F"/>
    <w:rsid w:val="00D45C21"/>
    <w:rsid w:val="00D45CFE"/>
    <w:rsid w:val="00D4603F"/>
    <w:rsid w:val="00D47B5B"/>
    <w:rsid w:val="00D50186"/>
    <w:rsid w:val="00D50460"/>
    <w:rsid w:val="00D50B3E"/>
    <w:rsid w:val="00D50FE9"/>
    <w:rsid w:val="00D538DB"/>
    <w:rsid w:val="00D53BF7"/>
    <w:rsid w:val="00D53EB3"/>
    <w:rsid w:val="00D54E39"/>
    <w:rsid w:val="00D54F54"/>
    <w:rsid w:val="00D55918"/>
    <w:rsid w:val="00D560A4"/>
    <w:rsid w:val="00D570FE"/>
    <w:rsid w:val="00D5727E"/>
    <w:rsid w:val="00D62520"/>
    <w:rsid w:val="00D63850"/>
    <w:rsid w:val="00D64A99"/>
    <w:rsid w:val="00D64C61"/>
    <w:rsid w:val="00D6620D"/>
    <w:rsid w:val="00D66C19"/>
    <w:rsid w:val="00D66E6F"/>
    <w:rsid w:val="00D7029E"/>
    <w:rsid w:val="00D71B2B"/>
    <w:rsid w:val="00D72021"/>
    <w:rsid w:val="00D75BEF"/>
    <w:rsid w:val="00D75F6E"/>
    <w:rsid w:val="00D76179"/>
    <w:rsid w:val="00D767D5"/>
    <w:rsid w:val="00D76846"/>
    <w:rsid w:val="00D77095"/>
    <w:rsid w:val="00D77239"/>
    <w:rsid w:val="00D779C6"/>
    <w:rsid w:val="00D77ABA"/>
    <w:rsid w:val="00D80E44"/>
    <w:rsid w:val="00D820F4"/>
    <w:rsid w:val="00D82FA8"/>
    <w:rsid w:val="00D836A7"/>
    <w:rsid w:val="00D83828"/>
    <w:rsid w:val="00D83A5E"/>
    <w:rsid w:val="00D8411C"/>
    <w:rsid w:val="00D861B9"/>
    <w:rsid w:val="00D86644"/>
    <w:rsid w:val="00D86EE2"/>
    <w:rsid w:val="00D87A10"/>
    <w:rsid w:val="00D91482"/>
    <w:rsid w:val="00D9149F"/>
    <w:rsid w:val="00D91852"/>
    <w:rsid w:val="00D9194A"/>
    <w:rsid w:val="00D91E4D"/>
    <w:rsid w:val="00D920E8"/>
    <w:rsid w:val="00D9387B"/>
    <w:rsid w:val="00D93AC2"/>
    <w:rsid w:val="00D954A2"/>
    <w:rsid w:val="00D95CEE"/>
    <w:rsid w:val="00D9601A"/>
    <w:rsid w:val="00D9681E"/>
    <w:rsid w:val="00D96B73"/>
    <w:rsid w:val="00D972B2"/>
    <w:rsid w:val="00DA0098"/>
    <w:rsid w:val="00DA24B2"/>
    <w:rsid w:val="00DA2A8E"/>
    <w:rsid w:val="00DA2DC0"/>
    <w:rsid w:val="00DA34EB"/>
    <w:rsid w:val="00DA3627"/>
    <w:rsid w:val="00DA380C"/>
    <w:rsid w:val="00DA4076"/>
    <w:rsid w:val="00DA5A14"/>
    <w:rsid w:val="00DA5A7B"/>
    <w:rsid w:val="00DA7421"/>
    <w:rsid w:val="00DA7521"/>
    <w:rsid w:val="00DA7D3A"/>
    <w:rsid w:val="00DA7E49"/>
    <w:rsid w:val="00DB0A02"/>
    <w:rsid w:val="00DB0E8F"/>
    <w:rsid w:val="00DB12A1"/>
    <w:rsid w:val="00DB1AC8"/>
    <w:rsid w:val="00DB1E1C"/>
    <w:rsid w:val="00DB2816"/>
    <w:rsid w:val="00DB293D"/>
    <w:rsid w:val="00DB3D43"/>
    <w:rsid w:val="00DB5382"/>
    <w:rsid w:val="00DB5BDD"/>
    <w:rsid w:val="00DB7FAB"/>
    <w:rsid w:val="00DC08EA"/>
    <w:rsid w:val="00DC0ADB"/>
    <w:rsid w:val="00DC1291"/>
    <w:rsid w:val="00DC2DA6"/>
    <w:rsid w:val="00DC3189"/>
    <w:rsid w:val="00DC344E"/>
    <w:rsid w:val="00DC3C35"/>
    <w:rsid w:val="00DC3F92"/>
    <w:rsid w:val="00DC48EB"/>
    <w:rsid w:val="00DD2434"/>
    <w:rsid w:val="00DD2C9E"/>
    <w:rsid w:val="00DD46B6"/>
    <w:rsid w:val="00DD47D6"/>
    <w:rsid w:val="00DD4F64"/>
    <w:rsid w:val="00DD5795"/>
    <w:rsid w:val="00DD5826"/>
    <w:rsid w:val="00DD5D79"/>
    <w:rsid w:val="00DD606C"/>
    <w:rsid w:val="00DD6225"/>
    <w:rsid w:val="00DE08E2"/>
    <w:rsid w:val="00DE1381"/>
    <w:rsid w:val="00DE1BA8"/>
    <w:rsid w:val="00DE1EDE"/>
    <w:rsid w:val="00DE1F49"/>
    <w:rsid w:val="00DE2133"/>
    <w:rsid w:val="00DE2671"/>
    <w:rsid w:val="00DE2A1A"/>
    <w:rsid w:val="00DE2BAF"/>
    <w:rsid w:val="00DE3585"/>
    <w:rsid w:val="00DE3ED5"/>
    <w:rsid w:val="00DE4E22"/>
    <w:rsid w:val="00DE4E94"/>
    <w:rsid w:val="00DE5F36"/>
    <w:rsid w:val="00DE605F"/>
    <w:rsid w:val="00DE6CA7"/>
    <w:rsid w:val="00DE7406"/>
    <w:rsid w:val="00DE7A8F"/>
    <w:rsid w:val="00DE7C58"/>
    <w:rsid w:val="00DF07B5"/>
    <w:rsid w:val="00DF12E3"/>
    <w:rsid w:val="00DF2102"/>
    <w:rsid w:val="00DF215E"/>
    <w:rsid w:val="00DF23EF"/>
    <w:rsid w:val="00DF3C2A"/>
    <w:rsid w:val="00DF5264"/>
    <w:rsid w:val="00DF5BF2"/>
    <w:rsid w:val="00DF5F2C"/>
    <w:rsid w:val="00DF6055"/>
    <w:rsid w:val="00DF6E35"/>
    <w:rsid w:val="00E05AD1"/>
    <w:rsid w:val="00E0707C"/>
    <w:rsid w:val="00E07139"/>
    <w:rsid w:val="00E075A6"/>
    <w:rsid w:val="00E07815"/>
    <w:rsid w:val="00E07E0E"/>
    <w:rsid w:val="00E10A3E"/>
    <w:rsid w:val="00E117BE"/>
    <w:rsid w:val="00E12372"/>
    <w:rsid w:val="00E12CBE"/>
    <w:rsid w:val="00E14574"/>
    <w:rsid w:val="00E15CB6"/>
    <w:rsid w:val="00E165E5"/>
    <w:rsid w:val="00E16EDF"/>
    <w:rsid w:val="00E177EA"/>
    <w:rsid w:val="00E17B74"/>
    <w:rsid w:val="00E17DDB"/>
    <w:rsid w:val="00E219D3"/>
    <w:rsid w:val="00E21F33"/>
    <w:rsid w:val="00E22E83"/>
    <w:rsid w:val="00E2317E"/>
    <w:rsid w:val="00E232D9"/>
    <w:rsid w:val="00E23C69"/>
    <w:rsid w:val="00E23CA7"/>
    <w:rsid w:val="00E23DA9"/>
    <w:rsid w:val="00E244A7"/>
    <w:rsid w:val="00E24A8A"/>
    <w:rsid w:val="00E27A9B"/>
    <w:rsid w:val="00E27EB6"/>
    <w:rsid w:val="00E308D4"/>
    <w:rsid w:val="00E31B90"/>
    <w:rsid w:val="00E328CC"/>
    <w:rsid w:val="00E32DC0"/>
    <w:rsid w:val="00E335DC"/>
    <w:rsid w:val="00E33E12"/>
    <w:rsid w:val="00E34397"/>
    <w:rsid w:val="00E349F8"/>
    <w:rsid w:val="00E3553B"/>
    <w:rsid w:val="00E3656E"/>
    <w:rsid w:val="00E3664A"/>
    <w:rsid w:val="00E36833"/>
    <w:rsid w:val="00E37145"/>
    <w:rsid w:val="00E400A1"/>
    <w:rsid w:val="00E407D4"/>
    <w:rsid w:val="00E40A55"/>
    <w:rsid w:val="00E41B02"/>
    <w:rsid w:val="00E41B2A"/>
    <w:rsid w:val="00E42809"/>
    <w:rsid w:val="00E428F9"/>
    <w:rsid w:val="00E42AAE"/>
    <w:rsid w:val="00E438E1"/>
    <w:rsid w:val="00E43E3C"/>
    <w:rsid w:val="00E460F7"/>
    <w:rsid w:val="00E47A00"/>
    <w:rsid w:val="00E50437"/>
    <w:rsid w:val="00E51093"/>
    <w:rsid w:val="00E5194A"/>
    <w:rsid w:val="00E5197A"/>
    <w:rsid w:val="00E53013"/>
    <w:rsid w:val="00E53BE8"/>
    <w:rsid w:val="00E54704"/>
    <w:rsid w:val="00E5479F"/>
    <w:rsid w:val="00E55078"/>
    <w:rsid w:val="00E552EF"/>
    <w:rsid w:val="00E553F0"/>
    <w:rsid w:val="00E55FD1"/>
    <w:rsid w:val="00E579E7"/>
    <w:rsid w:val="00E579EA"/>
    <w:rsid w:val="00E57A09"/>
    <w:rsid w:val="00E626D0"/>
    <w:rsid w:val="00E627E8"/>
    <w:rsid w:val="00E6345D"/>
    <w:rsid w:val="00E6381C"/>
    <w:rsid w:val="00E64110"/>
    <w:rsid w:val="00E645F0"/>
    <w:rsid w:val="00E64897"/>
    <w:rsid w:val="00E64975"/>
    <w:rsid w:val="00E64F49"/>
    <w:rsid w:val="00E654F2"/>
    <w:rsid w:val="00E67BC5"/>
    <w:rsid w:val="00E708B5"/>
    <w:rsid w:val="00E70EBF"/>
    <w:rsid w:val="00E715EB"/>
    <w:rsid w:val="00E71B03"/>
    <w:rsid w:val="00E720FB"/>
    <w:rsid w:val="00E73B73"/>
    <w:rsid w:val="00E74612"/>
    <w:rsid w:val="00E74E9B"/>
    <w:rsid w:val="00E75027"/>
    <w:rsid w:val="00E753ED"/>
    <w:rsid w:val="00E7582C"/>
    <w:rsid w:val="00E76E67"/>
    <w:rsid w:val="00E77C0F"/>
    <w:rsid w:val="00E80EF5"/>
    <w:rsid w:val="00E81E7F"/>
    <w:rsid w:val="00E84166"/>
    <w:rsid w:val="00E857D5"/>
    <w:rsid w:val="00E8594E"/>
    <w:rsid w:val="00E85EB6"/>
    <w:rsid w:val="00E860B1"/>
    <w:rsid w:val="00E86520"/>
    <w:rsid w:val="00E86CFD"/>
    <w:rsid w:val="00E87A64"/>
    <w:rsid w:val="00E87B80"/>
    <w:rsid w:val="00E9024E"/>
    <w:rsid w:val="00E90846"/>
    <w:rsid w:val="00E916ED"/>
    <w:rsid w:val="00E91DB2"/>
    <w:rsid w:val="00E95382"/>
    <w:rsid w:val="00E95892"/>
    <w:rsid w:val="00E95915"/>
    <w:rsid w:val="00E97AE9"/>
    <w:rsid w:val="00EA05F1"/>
    <w:rsid w:val="00EA1413"/>
    <w:rsid w:val="00EA1F7A"/>
    <w:rsid w:val="00EA20ED"/>
    <w:rsid w:val="00EA2B3A"/>
    <w:rsid w:val="00EA3ED3"/>
    <w:rsid w:val="00EA3F13"/>
    <w:rsid w:val="00EA4FD9"/>
    <w:rsid w:val="00EA5034"/>
    <w:rsid w:val="00EA7910"/>
    <w:rsid w:val="00EA7E92"/>
    <w:rsid w:val="00EB00AD"/>
    <w:rsid w:val="00EB2E0F"/>
    <w:rsid w:val="00EB32B9"/>
    <w:rsid w:val="00EB417F"/>
    <w:rsid w:val="00EB51C7"/>
    <w:rsid w:val="00EB529A"/>
    <w:rsid w:val="00EB549F"/>
    <w:rsid w:val="00EB56BE"/>
    <w:rsid w:val="00EB6071"/>
    <w:rsid w:val="00EC10DA"/>
    <w:rsid w:val="00EC12C2"/>
    <w:rsid w:val="00EC1F3D"/>
    <w:rsid w:val="00EC2072"/>
    <w:rsid w:val="00EC2A1F"/>
    <w:rsid w:val="00EC3060"/>
    <w:rsid w:val="00EC3475"/>
    <w:rsid w:val="00EC389F"/>
    <w:rsid w:val="00EC46CB"/>
    <w:rsid w:val="00EC4D5C"/>
    <w:rsid w:val="00EC584E"/>
    <w:rsid w:val="00EC6423"/>
    <w:rsid w:val="00EC751F"/>
    <w:rsid w:val="00EC79DC"/>
    <w:rsid w:val="00EC7ADA"/>
    <w:rsid w:val="00EC7B9F"/>
    <w:rsid w:val="00EC7F1D"/>
    <w:rsid w:val="00ED19B3"/>
    <w:rsid w:val="00ED2634"/>
    <w:rsid w:val="00ED3270"/>
    <w:rsid w:val="00ED7CD5"/>
    <w:rsid w:val="00EE03EC"/>
    <w:rsid w:val="00EE1B89"/>
    <w:rsid w:val="00EE1CE5"/>
    <w:rsid w:val="00EE2841"/>
    <w:rsid w:val="00EE2F8F"/>
    <w:rsid w:val="00EE3924"/>
    <w:rsid w:val="00EE3B57"/>
    <w:rsid w:val="00EE4688"/>
    <w:rsid w:val="00EE5027"/>
    <w:rsid w:val="00EF00A5"/>
    <w:rsid w:val="00EF0710"/>
    <w:rsid w:val="00EF0CE0"/>
    <w:rsid w:val="00EF279D"/>
    <w:rsid w:val="00EF2872"/>
    <w:rsid w:val="00EF2898"/>
    <w:rsid w:val="00EF3268"/>
    <w:rsid w:val="00EF3883"/>
    <w:rsid w:val="00EF3D06"/>
    <w:rsid w:val="00EF5166"/>
    <w:rsid w:val="00EF6660"/>
    <w:rsid w:val="00EF6B0A"/>
    <w:rsid w:val="00EF71D3"/>
    <w:rsid w:val="00EF7A83"/>
    <w:rsid w:val="00F0039B"/>
    <w:rsid w:val="00F01631"/>
    <w:rsid w:val="00F02705"/>
    <w:rsid w:val="00F03B7E"/>
    <w:rsid w:val="00F04324"/>
    <w:rsid w:val="00F04804"/>
    <w:rsid w:val="00F06C70"/>
    <w:rsid w:val="00F109FD"/>
    <w:rsid w:val="00F11349"/>
    <w:rsid w:val="00F15B61"/>
    <w:rsid w:val="00F22AD7"/>
    <w:rsid w:val="00F22D35"/>
    <w:rsid w:val="00F232F7"/>
    <w:rsid w:val="00F2357D"/>
    <w:rsid w:val="00F23A04"/>
    <w:rsid w:val="00F23E02"/>
    <w:rsid w:val="00F246C5"/>
    <w:rsid w:val="00F246D4"/>
    <w:rsid w:val="00F24DF1"/>
    <w:rsid w:val="00F24EC0"/>
    <w:rsid w:val="00F254FF"/>
    <w:rsid w:val="00F25E64"/>
    <w:rsid w:val="00F2607B"/>
    <w:rsid w:val="00F262C4"/>
    <w:rsid w:val="00F26813"/>
    <w:rsid w:val="00F27041"/>
    <w:rsid w:val="00F273ED"/>
    <w:rsid w:val="00F312BC"/>
    <w:rsid w:val="00F31356"/>
    <w:rsid w:val="00F3148F"/>
    <w:rsid w:val="00F32B18"/>
    <w:rsid w:val="00F33B6A"/>
    <w:rsid w:val="00F34D42"/>
    <w:rsid w:val="00F35090"/>
    <w:rsid w:val="00F355D8"/>
    <w:rsid w:val="00F35C12"/>
    <w:rsid w:val="00F3618B"/>
    <w:rsid w:val="00F364D8"/>
    <w:rsid w:val="00F36966"/>
    <w:rsid w:val="00F369FD"/>
    <w:rsid w:val="00F36C4D"/>
    <w:rsid w:val="00F375CC"/>
    <w:rsid w:val="00F37B4B"/>
    <w:rsid w:val="00F402F8"/>
    <w:rsid w:val="00F40368"/>
    <w:rsid w:val="00F4095C"/>
    <w:rsid w:val="00F40DBA"/>
    <w:rsid w:val="00F40E94"/>
    <w:rsid w:val="00F41632"/>
    <w:rsid w:val="00F41A87"/>
    <w:rsid w:val="00F428BB"/>
    <w:rsid w:val="00F43614"/>
    <w:rsid w:val="00F455E1"/>
    <w:rsid w:val="00F47BD1"/>
    <w:rsid w:val="00F50BA4"/>
    <w:rsid w:val="00F517AE"/>
    <w:rsid w:val="00F51CAF"/>
    <w:rsid w:val="00F52939"/>
    <w:rsid w:val="00F52C74"/>
    <w:rsid w:val="00F52CA7"/>
    <w:rsid w:val="00F53658"/>
    <w:rsid w:val="00F53C62"/>
    <w:rsid w:val="00F53F93"/>
    <w:rsid w:val="00F54540"/>
    <w:rsid w:val="00F54C7E"/>
    <w:rsid w:val="00F54D73"/>
    <w:rsid w:val="00F5737B"/>
    <w:rsid w:val="00F57F59"/>
    <w:rsid w:val="00F60A0E"/>
    <w:rsid w:val="00F624C7"/>
    <w:rsid w:val="00F62B4B"/>
    <w:rsid w:val="00F62E80"/>
    <w:rsid w:val="00F63BBE"/>
    <w:rsid w:val="00F64643"/>
    <w:rsid w:val="00F66006"/>
    <w:rsid w:val="00F66287"/>
    <w:rsid w:val="00F66B13"/>
    <w:rsid w:val="00F66EAD"/>
    <w:rsid w:val="00F6704E"/>
    <w:rsid w:val="00F676DE"/>
    <w:rsid w:val="00F70E32"/>
    <w:rsid w:val="00F71BEB"/>
    <w:rsid w:val="00F72D79"/>
    <w:rsid w:val="00F73C0A"/>
    <w:rsid w:val="00F7470E"/>
    <w:rsid w:val="00F74DC6"/>
    <w:rsid w:val="00F80356"/>
    <w:rsid w:val="00F81125"/>
    <w:rsid w:val="00F8154C"/>
    <w:rsid w:val="00F81F7E"/>
    <w:rsid w:val="00F822E5"/>
    <w:rsid w:val="00F829B9"/>
    <w:rsid w:val="00F82A25"/>
    <w:rsid w:val="00F8390F"/>
    <w:rsid w:val="00F85857"/>
    <w:rsid w:val="00F85DEE"/>
    <w:rsid w:val="00F86AE5"/>
    <w:rsid w:val="00F86C0A"/>
    <w:rsid w:val="00F90041"/>
    <w:rsid w:val="00F91131"/>
    <w:rsid w:val="00F917E9"/>
    <w:rsid w:val="00F91BC2"/>
    <w:rsid w:val="00F91FDB"/>
    <w:rsid w:val="00F9360A"/>
    <w:rsid w:val="00F93A6D"/>
    <w:rsid w:val="00F93C21"/>
    <w:rsid w:val="00F95556"/>
    <w:rsid w:val="00F9558A"/>
    <w:rsid w:val="00F9652C"/>
    <w:rsid w:val="00F9689E"/>
    <w:rsid w:val="00FA01B0"/>
    <w:rsid w:val="00FA0E92"/>
    <w:rsid w:val="00FA180C"/>
    <w:rsid w:val="00FA2CA8"/>
    <w:rsid w:val="00FA33DC"/>
    <w:rsid w:val="00FA3664"/>
    <w:rsid w:val="00FA5810"/>
    <w:rsid w:val="00FA618B"/>
    <w:rsid w:val="00FA67B9"/>
    <w:rsid w:val="00FA6AA6"/>
    <w:rsid w:val="00FA7087"/>
    <w:rsid w:val="00FA7309"/>
    <w:rsid w:val="00FA76C0"/>
    <w:rsid w:val="00FA7CBD"/>
    <w:rsid w:val="00FB0E71"/>
    <w:rsid w:val="00FB0FAE"/>
    <w:rsid w:val="00FB1560"/>
    <w:rsid w:val="00FB25C3"/>
    <w:rsid w:val="00FB2B70"/>
    <w:rsid w:val="00FB422D"/>
    <w:rsid w:val="00FB4BB6"/>
    <w:rsid w:val="00FB4C3E"/>
    <w:rsid w:val="00FB4DD5"/>
    <w:rsid w:val="00FB5294"/>
    <w:rsid w:val="00FB5C89"/>
    <w:rsid w:val="00FB5E53"/>
    <w:rsid w:val="00FB62ED"/>
    <w:rsid w:val="00FB6566"/>
    <w:rsid w:val="00FC1212"/>
    <w:rsid w:val="00FC181A"/>
    <w:rsid w:val="00FC3532"/>
    <w:rsid w:val="00FC394C"/>
    <w:rsid w:val="00FC409F"/>
    <w:rsid w:val="00FC5E09"/>
    <w:rsid w:val="00FC5EEA"/>
    <w:rsid w:val="00FC6C0B"/>
    <w:rsid w:val="00FC789A"/>
    <w:rsid w:val="00FC7909"/>
    <w:rsid w:val="00FD2D05"/>
    <w:rsid w:val="00FD3AC1"/>
    <w:rsid w:val="00FD3BC7"/>
    <w:rsid w:val="00FD3DA0"/>
    <w:rsid w:val="00FD6080"/>
    <w:rsid w:val="00FE0418"/>
    <w:rsid w:val="00FE1803"/>
    <w:rsid w:val="00FE24B9"/>
    <w:rsid w:val="00FE3757"/>
    <w:rsid w:val="00FE4214"/>
    <w:rsid w:val="00FE4F6F"/>
    <w:rsid w:val="00FE66C5"/>
    <w:rsid w:val="00FE7210"/>
    <w:rsid w:val="00FE75E3"/>
    <w:rsid w:val="00FE776F"/>
    <w:rsid w:val="00FF113E"/>
    <w:rsid w:val="00FF1AC3"/>
    <w:rsid w:val="00FF4F2F"/>
    <w:rsid w:val="00FF76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C12261"/>
  <w15:docId w15:val="{0E856202-9642-4FC9-B0F1-894676166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5147"/>
    <w:rPr>
      <w:rFonts w:ascii="Arial" w:hAnsi="Arial"/>
      <w:lang w:eastAsia="en-US"/>
    </w:rPr>
  </w:style>
  <w:style w:type="paragraph" w:styleId="Heading1">
    <w:name w:val="heading 1"/>
    <w:basedOn w:val="Normal"/>
    <w:next w:val="Normal"/>
    <w:qFormat/>
    <w:rsid w:val="008B5147"/>
    <w:pPr>
      <w:keepNext/>
      <w:spacing w:before="240" w:after="60"/>
      <w:outlineLvl w:val="0"/>
    </w:pPr>
    <w:rPr>
      <w:rFonts w:cs="Arial"/>
      <w:b/>
      <w:bCs/>
      <w:kern w:val="32"/>
      <w:sz w:val="32"/>
      <w:szCs w:val="32"/>
    </w:rPr>
  </w:style>
  <w:style w:type="paragraph" w:styleId="Heading3">
    <w:name w:val="heading 3"/>
    <w:basedOn w:val="Normal"/>
    <w:next w:val="Normal"/>
    <w:qFormat/>
    <w:rsid w:val="008B5147"/>
    <w:pPr>
      <w:keepNext/>
      <w:outlineLvl w:val="2"/>
    </w:pPr>
    <w:rPr>
      <w:rFonts w:ascii="Berkeley" w:hAnsi="Berkeley"/>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8B5147"/>
    <w:pPr>
      <w:tabs>
        <w:tab w:val="center" w:pos="4819"/>
        <w:tab w:val="right" w:pos="9071"/>
      </w:tabs>
    </w:pPr>
  </w:style>
  <w:style w:type="paragraph" w:styleId="Header">
    <w:name w:val="header"/>
    <w:basedOn w:val="Normal"/>
    <w:rsid w:val="008B5147"/>
    <w:pPr>
      <w:tabs>
        <w:tab w:val="center" w:pos="4819"/>
        <w:tab w:val="right" w:pos="9071"/>
      </w:tabs>
    </w:pPr>
  </w:style>
  <w:style w:type="paragraph" w:styleId="BodyText">
    <w:name w:val="Body Text"/>
    <w:basedOn w:val="Normal"/>
    <w:rsid w:val="008B5147"/>
    <w:pPr>
      <w:jc w:val="both"/>
    </w:pPr>
  </w:style>
  <w:style w:type="paragraph" w:styleId="BalloonText">
    <w:name w:val="Balloon Text"/>
    <w:basedOn w:val="Normal"/>
    <w:semiHidden/>
    <w:rsid w:val="008B5147"/>
    <w:rPr>
      <w:rFonts w:ascii="Tahoma" w:hAnsi="Tahoma" w:cs="Tahoma"/>
      <w:sz w:val="16"/>
      <w:szCs w:val="16"/>
    </w:rPr>
  </w:style>
  <w:style w:type="character" w:styleId="Hyperlink">
    <w:name w:val="Hyperlink"/>
    <w:rsid w:val="003F19FE"/>
    <w:rPr>
      <w:color w:val="0000FF"/>
      <w:u w:val="single"/>
    </w:rPr>
  </w:style>
  <w:style w:type="paragraph" w:styleId="BodyTextIndent">
    <w:name w:val="Body Text Indent"/>
    <w:basedOn w:val="Normal"/>
    <w:rsid w:val="00F455E1"/>
    <w:pPr>
      <w:spacing w:after="120"/>
      <w:ind w:left="283"/>
    </w:pPr>
  </w:style>
  <w:style w:type="paragraph" w:customStyle="1" w:styleId="Default">
    <w:name w:val="Default"/>
    <w:rsid w:val="001B7C68"/>
    <w:pPr>
      <w:autoSpaceDE w:val="0"/>
      <w:autoSpaceDN w:val="0"/>
      <w:adjustRightInd w:val="0"/>
    </w:pPr>
    <w:rPr>
      <w:rFonts w:ascii="Arial" w:hAnsi="Arial" w:cs="Arial"/>
      <w:color w:val="000000"/>
      <w:sz w:val="24"/>
      <w:szCs w:val="24"/>
    </w:rPr>
  </w:style>
  <w:style w:type="character" w:customStyle="1" w:styleId="FooterChar">
    <w:name w:val="Footer Char"/>
    <w:link w:val="Footer"/>
    <w:rsid w:val="001E5AC5"/>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8208">
      <w:bodyDiv w:val="1"/>
      <w:marLeft w:val="0"/>
      <w:marRight w:val="0"/>
      <w:marTop w:val="0"/>
      <w:marBottom w:val="0"/>
      <w:divBdr>
        <w:top w:val="none" w:sz="0" w:space="0" w:color="auto"/>
        <w:left w:val="none" w:sz="0" w:space="0" w:color="auto"/>
        <w:bottom w:val="none" w:sz="0" w:space="0" w:color="auto"/>
        <w:right w:val="none" w:sz="0" w:space="0" w:color="auto"/>
      </w:divBdr>
    </w:div>
    <w:div w:id="130246720">
      <w:bodyDiv w:val="1"/>
      <w:marLeft w:val="0"/>
      <w:marRight w:val="0"/>
      <w:marTop w:val="0"/>
      <w:marBottom w:val="0"/>
      <w:divBdr>
        <w:top w:val="none" w:sz="0" w:space="0" w:color="auto"/>
        <w:left w:val="none" w:sz="0" w:space="0" w:color="auto"/>
        <w:bottom w:val="none" w:sz="0" w:space="0" w:color="auto"/>
        <w:right w:val="none" w:sz="0" w:space="0" w:color="auto"/>
      </w:divBdr>
    </w:div>
    <w:div w:id="326326382">
      <w:bodyDiv w:val="1"/>
      <w:marLeft w:val="0"/>
      <w:marRight w:val="0"/>
      <w:marTop w:val="0"/>
      <w:marBottom w:val="0"/>
      <w:divBdr>
        <w:top w:val="none" w:sz="0" w:space="0" w:color="auto"/>
        <w:left w:val="none" w:sz="0" w:space="0" w:color="auto"/>
        <w:bottom w:val="none" w:sz="0" w:space="0" w:color="auto"/>
        <w:right w:val="none" w:sz="0" w:space="0" w:color="auto"/>
      </w:divBdr>
    </w:div>
    <w:div w:id="733285335">
      <w:bodyDiv w:val="1"/>
      <w:marLeft w:val="0"/>
      <w:marRight w:val="0"/>
      <w:marTop w:val="0"/>
      <w:marBottom w:val="0"/>
      <w:divBdr>
        <w:top w:val="none" w:sz="0" w:space="0" w:color="auto"/>
        <w:left w:val="none" w:sz="0" w:space="0" w:color="auto"/>
        <w:bottom w:val="none" w:sz="0" w:space="0" w:color="auto"/>
        <w:right w:val="none" w:sz="0" w:space="0" w:color="auto"/>
      </w:divBdr>
    </w:div>
    <w:div w:id="989212688">
      <w:bodyDiv w:val="1"/>
      <w:marLeft w:val="0"/>
      <w:marRight w:val="0"/>
      <w:marTop w:val="0"/>
      <w:marBottom w:val="0"/>
      <w:divBdr>
        <w:top w:val="none" w:sz="0" w:space="0" w:color="auto"/>
        <w:left w:val="none" w:sz="0" w:space="0" w:color="auto"/>
        <w:bottom w:val="none" w:sz="0" w:space="0" w:color="auto"/>
        <w:right w:val="none" w:sz="0" w:space="0" w:color="auto"/>
      </w:divBdr>
    </w:div>
    <w:div w:id="1515268990">
      <w:bodyDiv w:val="1"/>
      <w:marLeft w:val="0"/>
      <w:marRight w:val="0"/>
      <w:marTop w:val="0"/>
      <w:marBottom w:val="0"/>
      <w:divBdr>
        <w:top w:val="none" w:sz="0" w:space="0" w:color="auto"/>
        <w:left w:val="none" w:sz="0" w:space="0" w:color="auto"/>
        <w:bottom w:val="none" w:sz="0" w:space="0" w:color="auto"/>
        <w:right w:val="none" w:sz="0" w:space="0" w:color="auto"/>
      </w:divBdr>
    </w:div>
    <w:div w:id="1642298057">
      <w:bodyDiv w:val="1"/>
      <w:marLeft w:val="0"/>
      <w:marRight w:val="0"/>
      <w:marTop w:val="0"/>
      <w:marBottom w:val="0"/>
      <w:divBdr>
        <w:top w:val="none" w:sz="0" w:space="0" w:color="auto"/>
        <w:left w:val="none" w:sz="0" w:space="0" w:color="auto"/>
        <w:bottom w:val="none" w:sz="0" w:space="0" w:color="auto"/>
        <w:right w:val="none" w:sz="0" w:space="0" w:color="auto"/>
      </w:divBdr>
    </w:div>
    <w:div w:id="1908221751">
      <w:bodyDiv w:val="1"/>
      <w:marLeft w:val="0"/>
      <w:marRight w:val="0"/>
      <w:marTop w:val="0"/>
      <w:marBottom w:val="0"/>
      <w:divBdr>
        <w:top w:val="none" w:sz="0" w:space="0" w:color="auto"/>
        <w:left w:val="none" w:sz="0" w:space="0" w:color="auto"/>
        <w:bottom w:val="none" w:sz="0" w:space="0" w:color="auto"/>
        <w:right w:val="none" w:sz="0" w:space="0" w:color="auto"/>
      </w:divBdr>
    </w:div>
    <w:div w:id="209381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I:\Email%20LetterB.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Email LetterB.dotx</Template>
  <TotalTime>27</TotalTime>
  <Pages>5</Pages>
  <Words>2169</Words>
  <Characters>12090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National Park Authority Meeting  2014</vt:lpstr>
    </vt:vector>
  </TitlesOfParts>
  <Company>Peak District National Park Authority</Company>
  <LinksUpToDate>false</LinksUpToDate>
  <CharactersWithSpaces>14231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Park Authority Meeting  2014</dc:title>
  <dc:subject>Agenda Master</dc:subject>
  <dc:creator>Doyle Rachael</dc:creator>
  <cp:lastModifiedBy>Doyle Rachael</cp:lastModifiedBy>
  <cp:revision>7</cp:revision>
  <cp:lastPrinted>2014-06-09T14:25:00Z</cp:lastPrinted>
  <dcterms:created xsi:type="dcterms:W3CDTF">2026-08-03T11:11:00Z</dcterms:created>
  <dcterms:modified xsi:type="dcterms:W3CDTF">2026-08-20T08:13:00Z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Redacted 011</vt:lpwstr>
  </property>
</Properties>
</file>