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8D347" w14:textId="77777777" w:rsidR="008A6702" w:rsidRPr="008A6702" w:rsidRDefault="008A6702" w:rsidP="008A6702">
      <w:pPr>
        <w:shd w:val="clear" w:color="auto" w:fill="EAEAEA"/>
        <w:spacing w:after="150" w:line="611" w:lineRule="atLeast"/>
        <w:jc w:val="center"/>
        <w:outlineLvl w:val="0"/>
        <w:rPr>
          <w:rFonts w:eastAsia="Times New Roman"/>
          <w:color w:val="000000"/>
          <w:spacing w:val="-10"/>
          <w:kern w:val="36"/>
          <w:sz w:val="56"/>
          <w:szCs w:val="56"/>
          <w:lang w:eastAsia="en-GB"/>
          <w14:ligatures w14:val="none"/>
        </w:rPr>
      </w:pPr>
      <w:r w:rsidRPr="008A6702">
        <w:rPr>
          <w:rFonts w:eastAsia="Times New Roman"/>
          <w:color w:val="000000"/>
          <w:spacing w:val="-10"/>
          <w:kern w:val="36"/>
          <w:sz w:val="56"/>
          <w:szCs w:val="56"/>
          <w:lang w:eastAsia="en-GB"/>
          <w14:ligatures w14:val="none"/>
        </w:rPr>
        <w:t>NPPF: Why building homes near rail stations isn’t always a quick win</w:t>
      </w:r>
    </w:p>
    <w:p w14:paraId="23CE3378" w14:textId="77777777" w:rsidR="008A6702" w:rsidRPr="008A6702" w:rsidRDefault="008A6702" w:rsidP="008A6702">
      <w:pPr>
        <w:shd w:val="clear" w:color="auto" w:fill="EAEAEA"/>
        <w:spacing w:after="0" w:line="240" w:lineRule="auto"/>
        <w:rPr>
          <w:rFonts w:eastAsia="Times New Roman"/>
          <w:color w:val="000000"/>
          <w:kern w:val="0"/>
          <w:lang w:eastAsia="en-GB"/>
          <w14:ligatures w14:val="none"/>
        </w:rPr>
      </w:pPr>
      <w:r w:rsidRPr="008A6702">
        <w:rPr>
          <w:rFonts w:eastAsia="Times New Roman"/>
          <w:color w:val="000000"/>
          <w:kern w:val="0"/>
          <w:sz w:val="17"/>
          <w:szCs w:val="17"/>
          <w:lang w:eastAsia="en-GB"/>
          <w14:ligatures w14:val="none"/>
        </w:rPr>
        <w:t>27/05/26</w:t>
      </w:r>
    </w:p>
    <w:p w14:paraId="389952EB" w14:textId="77777777" w:rsidR="008A6702" w:rsidRPr="008A6702" w:rsidRDefault="008A6702" w:rsidP="008A6702">
      <w:pPr>
        <w:shd w:val="clear" w:color="auto" w:fill="EAEAEA"/>
        <w:spacing w:after="0" w:line="405" w:lineRule="atLeast"/>
        <w:jc w:val="center"/>
        <w:rPr>
          <w:rFonts w:eastAsia="Times New Roman"/>
          <w:color w:val="000000"/>
          <w:kern w:val="0"/>
          <w:sz w:val="27"/>
          <w:szCs w:val="27"/>
          <w:lang w:eastAsia="en-GB"/>
          <w14:ligatures w14:val="none"/>
        </w:rPr>
      </w:pPr>
      <w:r w:rsidRPr="008A6702">
        <w:rPr>
          <w:rFonts w:eastAsia="Times New Roman"/>
          <w:color w:val="000000"/>
          <w:kern w:val="0"/>
          <w:sz w:val="27"/>
          <w:szCs w:val="27"/>
          <w:lang w:eastAsia="en-GB"/>
          <w14:ligatures w14:val="none"/>
        </w:rPr>
        <w:t>Just being close to a train station isn’t the only, or even the best, way to measure whether somewhere is well-connected or a good place to live, writes </w:t>
      </w:r>
      <w:r w:rsidRPr="008A6702">
        <w:rPr>
          <w:rFonts w:eastAsia="Times New Roman"/>
          <w:i/>
          <w:iCs/>
          <w:color w:val="000000"/>
          <w:kern w:val="0"/>
          <w:sz w:val="27"/>
          <w:szCs w:val="27"/>
          <w:lang w:eastAsia="en-GB"/>
          <w14:ligatures w14:val="none"/>
        </w:rPr>
        <w:t>Aggie Morris</w:t>
      </w:r>
      <w:r w:rsidRPr="008A6702">
        <w:rPr>
          <w:rFonts w:eastAsia="Times New Roman"/>
          <w:color w:val="000000"/>
          <w:kern w:val="0"/>
          <w:sz w:val="27"/>
          <w:szCs w:val="27"/>
          <w:lang w:eastAsia="en-GB"/>
          <w14:ligatures w14:val="none"/>
        </w:rPr>
        <w:t>, Planning Officer, Walk Wheel Cycle Trust</w:t>
      </w:r>
    </w:p>
    <w:p w14:paraId="6D0ED06B" w14:textId="04F8E827" w:rsidR="008A6702" w:rsidRPr="008A6702" w:rsidRDefault="008A6702" w:rsidP="008A6702">
      <w:pPr>
        <w:shd w:val="clear" w:color="auto" w:fill="EAEAEA"/>
        <w:spacing w:after="0" w:line="240" w:lineRule="auto"/>
        <w:rPr>
          <w:rFonts w:eastAsia="Times New Roman"/>
          <w:color w:val="000000"/>
          <w:kern w:val="0"/>
          <w:lang w:eastAsia="en-GB"/>
          <w14:ligatures w14:val="none"/>
        </w:rPr>
      </w:pPr>
      <w:r w:rsidRPr="008A6702">
        <w:rPr>
          <w:rFonts w:eastAsia="Times New Roman"/>
          <w:noProof/>
          <w:color w:val="0000FF"/>
          <w:kern w:val="0"/>
          <w:lang w:eastAsia="en-GB"/>
          <w14:ligatures w14:val="none"/>
        </w:rPr>
        <mc:AlternateContent>
          <mc:Choice Requires="wps">
            <w:drawing>
              <wp:inline distT="0" distB="0" distL="0" distR="0" wp14:anchorId="398300D7" wp14:editId="71C4043B">
                <wp:extent cx="304800" cy="304800"/>
                <wp:effectExtent l="0" t="0" r="0" b="0"/>
                <wp:docPr id="1345326684" name="AutoShape 1" descr="Linked In">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0E0C0C" id="AutoShape 1" o:spid="_x0000_s1026" alt="Linked In" href="https://www.linkedin.com/shareArticle?mini=true&amp;url=https%3A%2F%2Fwww.thedeveloper.live%2Fopinion%2Fnppf-why-building-homes-near-rail-stations-isnt-always-a-quick-win&amp;text=NPPF%3A+Why+building+homes+near+rail+stations+isn%E2%80%99t+always+a+quick+win"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8A6702">
        <w:rPr>
          <w:rFonts w:eastAsia="Times New Roman"/>
          <w:noProof/>
          <w:color w:val="0000FF"/>
          <w:kern w:val="0"/>
          <w:lang w:eastAsia="en-GB"/>
          <w14:ligatures w14:val="none"/>
        </w:rPr>
        <mc:AlternateContent>
          <mc:Choice Requires="wps">
            <w:drawing>
              <wp:inline distT="0" distB="0" distL="0" distR="0" wp14:anchorId="07E33A42" wp14:editId="333E9BF7">
                <wp:extent cx="304800" cy="304800"/>
                <wp:effectExtent l="0" t="0" r="0" b="0"/>
                <wp:docPr id="48863892" name="AutoShape 2" descr="Twitter">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60DB0E" id="AutoShape 2" o:spid="_x0000_s1026" alt="Twitter" href="https://twitter.com/intent/tweet?text=https://www.thedeveloper.live/opinion/nppf-why-building-homes-near-rail-stations-isnt-always-a-quick-win&amp;title=NPPF%3A+Why+building+homes+near+rail+stations+isn%E2%80%99t+always+a+quick+win"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Pr="008A6702">
        <w:rPr>
          <w:rFonts w:eastAsia="Times New Roman"/>
          <w:noProof/>
          <w:color w:val="0000FF"/>
          <w:kern w:val="0"/>
          <w:lang w:eastAsia="en-GB"/>
          <w14:ligatures w14:val="none"/>
        </w:rPr>
        <mc:AlternateContent>
          <mc:Choice Requires="wps">
            <w:drawing>
              <wp:inline distT="0" distB="0" distL="0" distR="0" wp14:anchorId="03F23018" wp14:editId="7D2BC8A1">
                <wp:extent cx="304800" cy="304800"/>
                <wp:effectExtent l="0" t="0" r="0" b="0"/>
                <wp:docPr id="800232264" name="AutoShape 3" descr="Facebook">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A16ED6" id="AutoShape 3" o:spid="_x0000_s1026" alt="Facebook" href="http://www.facebook.com/share.php?u=https://www.thedeveloper.live/opinion/nppf-why-building-homes-near-rail-stations-isnt-always-a-quick-win&amp;t=NPPF%3A+Why+building+homes+near+rail+stations+isn%E2%80%99t+always+a+quick+win"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Pr>
          <w:rFonts w:eastAsia="Times New Roman"/>
          <w:color w:val="000000"/>
          <w:kern w:val="0"/>
          <w:lang w:eastAsia="en-GB"/>
          <w14:ligatures w14:val="none"/>
        </w:rPr>
        <w:t xml:space="preserve">Mobberley station is in the middle of nowhere with no pavements, little parking, and local infrastructure is no-where near so people need to drive. The village cannot support more housing. </w:t>
      </w:r>
    </w:p>
    <w:p w14:paraId="6C5E8AE9"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120"/>
          <w:szCs w:val="120"/>
          <w:lang w:eastAsia="en-GB"/>
          <w14:ligatures w14:val="none"/>
        </w:rPr>
        <w:t>H</w:t>
      </w:r>
      <w:r w:rsidRPr="008A6702">
        <w:rPr>
          <w:rFonts w:eastAsia="Times New Roman"/>
          <w:color w:val="000000"/>
          <w:spacing w:val="3"/>
          <w:kern w:val="0"/>
          <w:sz w:val="27"/>
          <w:szCs w:val="27"/>
          <w:lang w:eastAsia="en-GB"/>
          <w14:ligatures w14:val="none"/>
        </w:rPr>
        <w:t>ousing estates built in the middle of nowhere – they’re bad for people, and they’re bad for our planet.</w:t>
      </w:r>
    </w:p>
    <w:p w14:paraId="0203F82C"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br/>
        <w:t>When you’re far from things you need every day – schools, shops, doctors’ surgeries, libraries and public transport – you rely on your car.</w:t>
      </w:r>
    </w:p>
    <w:p w14:paraId="6D545645"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br/>
        <w:t>That means less choice about how you get around, more congestion and worse pollution.</w:t>
      </w:r>
    </w:p>
    <w:p w14:paraId="577E8E4D"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2D260CD8"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It should be possible for everyone to get around actively. The planning system has a key role in that.</w:t>
      </w:r>
    </w:p>
    <w:p w14:paraId="27C79163"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2E21516B"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So, when the government announced plans to make it easier to build near rail stations in England, it was a step forward. In the draft National Planning Policy Framework for England, the government set out plans to encourage development near “well-connected” rail stations and discouraging it elsewhere.</w:t>
      </w:r>
    </w:p>
    <w:p w14:paraId="4F3D302A"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796DA13B"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This means that development will generally be permitted near rail stations and at higher densities than in other locations. Elsewhere, outside existing settlements, new development will be difficult.</w:t>
      </w:r>
    </w:p>
    <w:p w14:paraId="7DCF5CCD"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172814CB"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But there’s a simpler and better way to achieve the same thing.</w:t>
      </w:r>
    </w:p>
    <w:p w14:paraId="77B26E02"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133340C2"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lastRenderedPageBreak/>
        <w:t>Just being close to a train station isn’t the only, or even the best, way to measure whether somewhere is well-connected or a good place to live. The bar is both too high and too low. </w:t>
      </w:r>
    </w:p>
    <w:p w14:paraId="30481A09"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br/>
        <w:t>To qualify as “well-connected”, stations need to meet certain criteria: Four trains or trams per hour all day; two trains or trams per hour in one direction; within the top 60 travel-to-work areas by gross value added (basically the areas around large towns and cities).</w:t>
      </w:r>
    </w:p>
    <w:p w14:paraId="591B90A7"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11893827"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In some areas, there may be some well-served stations and some which aren’t but still meet these thresholds. Planners should have more tools to steer development towards the very best locations.</w:t>
      </w:r>
    </w:p>
    <w:p w14:paraId="583BEFB5"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0E67CDCC"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The top 60 travel-to-work areas are where housing is particularly needed as that’s where there are more jobs. It’s great to unlock housing here, but the need for new homes is spread more widely across the country.</w:t>
      </w:r>
    </w:p>
    <w:p w14:paraId="3F4EB2D2"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492F0678"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xml:space="preserve">The government’s highlighted important issues with this proposal, but the details need work. </w:t>
      </w:r>
      <w:proofErr w:type="spellStart"/>
      <w:r w:rsidRPr="008A6702">
        <w:rPr>
          <w:rFonts w:eastAsia="Times New Roman"/>
          <w:color w:val="000000"/>
          <w:spacing w:val="3"/>
          <w:kern w:val="0"/>
          <w:sz w:val="27"/>
          <w:szCs w:val="27"/>
          <w:lang w:eastAsia="en-GB"/>
          <w14:ligatures w14:val="none"/>
        </w:rPr>
        <w:t>Lichfields</w:t>
      </w:r>
      <w:proofErr w:type="spellEnd"/>
      <w:r w:rsidRPr="008A6702">
        <w:rPr>
          <w:rFonts w:eastAsia="Times New Roman"/>
          <w:color w:val="000000"/>
          <w:spacing w:val="3"/>
          <w:kern w:val="0"/>
          <w:sz w:val="27"/>
          <w:szCs w:val="27"/>
          <w:lang w:eastAsia="en-GB"/>
          <w14:ligatures w14:val="none"/>
        </w:rPr>
        <w:t>, a planning and development consultancy, have </w:t>
      </w:r>
      <w:hyperlink r:id="rId7" w:history="1">
        <w:r w:rsidRPr="008A6702">
          <w:rPr>
            <w:rFonts w:eastAsia="Times New Roman"/>
            <w:b/>
            <w:bCs/>
            <w:color w:val="000000"/>
            <w:spacing w:val="3"/>
            <w:kern w:val="0"/>
            <w:sz w:val="27"/>
            <w:szCs w:val="27"/>
            <w:u w:val="single"/>
            <w:lang w:eastAsia="en-GB"/>
            <w14:ligatures w14:val="none"/>
          </w:rPr>
          <w:t>written about their concerns</w:t>
        </w:r>
      </w:hyperlink>
      <w:r w:rsidRPr="008A6702">
        <w:rPr>
          <w:rFonts w:eastAsia="Times New Roman"/>
          <w:color w:val="000000"/>
          <w:spacing w:val="3"/>
          <w:kern w:val="0"/>
          <w:sz w:val="27"/>
          <w:szCs w:val="27"/>
          <w:lang w:eastAsia="en-GB"/>
          <w14:ligatures w14:val="none"/>
        </w:rPr>
        <w:t>, with their modelling suggesting “up to 850,000 additional homes could be unlocked by widening the frequency criteria.”</w:t>
      </w:r>
    </w:p>
    <w:p w14:paraId="2C17FDD1"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2F70F4B2"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xml:space="preserve">The proposal raises a wider question. Are rail stations </w:t>
      </w:r>
      <w:proofErr w:type="gramStart"/>
      <w:r w:rsidRPr="008A6702">
        <w:rPr>
          <w:rFonts w:eastAsia="Times New Roman"/>
          <w:color w:val="000000"/>
          <w:spacing w:val="3"/>
          <w:kern w:val="0"/>
          <w:sz w:val="27"/>
          <w:szCs w:val="27"/>
          <w:lang w:eastAsia="en-GB"/>
          <w14:ligatures w14:val="none"/>
        </w:rPr>
        <w:t>actually the</w:t>
      </w:r>
      <w:proofErr w:type="gramEnd"/>
      <w:r w:rsidRPr="008A6702">
        <w:rPr>
          <w:rFonts w:eastAsia="Times New Roman"/>
          <w:color w:val="000000"/>
          <w:spacing w:val="3"/>
          <w:kern w:val="0"/>
          <w:sz w:val="27"/>
          <w:szCs w:val="27"/>
          <w:lang w:eastAsia="en-GB"/>
          <w14:ligatures w14:val="none"/>
        </w:rPr>
        <w:t xml:space="preserve"> best measure of how well-connected a place is?</w:t>
      </w:r>
    </w:p>
    <w:p w14:paraId="1B682C3B"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06758591"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Many stations were – often deliberately – built away from town or village centres. If you can get to work easily but not to school, a GP or library, then you don’t have transport choice.</w:t>
      </w:r>
    </w:p>
    <w:p w14:paraId="6591ACA4"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20990CC9"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Equally, some areas have frequent and reliable bus services without any rail infrastructure at all.</w:t>
      </w:r>
    </w:p>
    <w:p w14:paraId="2A8C4281"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61E00D47"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So, if we want to build homes in the right places, we need to look beyond stations.</w:t>
      </w:r>
    </w:p>
    <w:p w14:paraId="6B6A4265"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66820238"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Luckily, the government’s been working on a tool which could address this.</w:t>
      </w:r>
    </w:p>
    <w:p w14:paraId="249BFCFB"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lastRenderedPageBreak/>
        <w:t> </w:t>
      </w:r>
    </w:p>
    <w:p w14:paraId="0F44EC79" w14:textId="77777777" w:rsidR="008A6702" w:rsidRPr="008A6702" w:rsidRDefault="008A6702" w:rsidP="008A6702">
      <w:pPr>
        <w:shd w:val="clear" w:color="auto" w:fill="EAEAEA"/>
        <w:spacing w:after="0" w:line="240" w:lineRule="auto"/>
        <w:rPr>
          <w:rFonts w:eastAsia="Times New Roman"/>
          <w:color w:val="000000"/>
          <w:kern w:val="0"/>
          <w:lang w:eastAsia="en-GB"/>
          <w14:ligatures w14:val="none"/>
        </w:rPr>
      </w:pPr>
      <w:r w:rsidRPr="008A6702">
        <w:rPr>
          <w:rFonts w:eastAsia="Times New Roman"/>
          <w:noProof/>
          <w:color w:val="0000FF"/>
          <w:kern w:val="0"/>
          <w:lang w:eastAsia="en-GB"/>
          <w14:ligatures w14:val="none"/>
        </w:rPr>
        <w:drawing>
          <wp:inline distT="0" distB="0" distL="0" distR="0" wp14:anchorId="13BCC65F" wp14:editId="4C12E3FB">
            <wp:extent cx="7448550" cy="4714875"/>
            <wp:effectExtent l="0" t="0" r="0" b="9525"/>
            <wp:docPr id="4" name="Picture 5" descr="Cheltenham: Results from the government's Connectivity Tool with scor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eltenham: Results from the government's Connectivity Tool with scor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48550" cy="4714875"/>
                    </a:xfrm>
                    <a:prstGeom prst="rect">
                      <a:avLst/>
                    </a:prstGeom>
                    <a:noFill/>
                    <a:ln>
                      <a:noFill/>
                    </a:ln>
                  </pic:spPr>
                </pic:pic>
              </a:graphicData>
            </a:graphic>
          </wp:inline>
        </w:drawing>
      </w:r>
    </w:p>
    <w:p w14:paraId="623095C7" w14:textId="77777777" w:rsidR="008A6702" w:rsidRPr="008A6702" w:rsidRDefault="008A6702" w:rsidP="008A6702">
      <w:pPr>
        <w:shd w:val="clear" w:color="auto" w:fill="EAEAEA"/>
        <w:spacing w:after="0" w:line="240" w:lineRule="auto"/>
        <w:rPr>
          <w:rFonts w:eastAsia="Times New Roman"/>
          <w:color w:val="000000"/>
          <w:kern w:val="0"/>
          <w:sz w:val="22"/>
          <w:szCs w:val="22"/>
          <w:lang w:eastAsia="en-GB"/>
          <w14:ligatures w14:val="none"/>
        </w:rPr>
      </w:pPr>
      <w:r w:rsidRPr="008A6702">
        <w:rPr>
          <w:rFonts w:eastAsia="Times New Roman"/>
          <w:color w:val="000000"/>
          <w:kern w:val="0"/>
          <w:sz w:val="22"/>
          <w:szCs w:val="22"/>
          <w:lang w:eastAsia="en-GB"/>
          <w14:ligatures w14:val="none"/>
        </w:rPr>
        <w:t>Cheltenham: Results from the connectivity tool analysis</w:t>
      </w:r>
    </w:p>
    <w:p w14:paraId="7CEED97E" w14:textId="77777777" w:rsidR="008A6702" w:rsidRPr="008A6702" w:rsidRDefault="008A6702" w:rsidP="008A6702">
      <w:pPr>
        <w:shd w:val="clear" w:color="auto" w:fill="EAEAEA"/>
        <w:spacing w:after="0" w:line="240" w:lineRule="auto"/>
        <w:rPr>
          <w:rFonts w:eastAsia="Times New Roman"/>
          <w:color w:val="000000"/>
          <w:kern w:val="0"/>
          <w:lang w:eastAsia="en-GB"/>
          <w14:ligatures w14:val="none"/>
        </w:rPr>
      </w:pPr>
      <w:r w:rsidRPr="008A6702">
        <w:rPr>
          <w:rFonts w:eastAsia="Times New Roman"/>
          <w:noProof/>
          <w:color w:val="0000FF"/>
          <w:kern w:val="0"/>
          <w:lang w:eastAsia="en-GB"/>
          <w14:ligatures w14:val="none"/>
        </w:rPr>
        <w:drawing>
          <wp:inline distT="0" distB="0" distL="0" distR="0" wp14:anchorId="0BC0FA3D" wp14:editId="054CB8C6">
            <wp:extent cx="3124200" cy="1543050"/>
            <wp:effectExtent l="0" t="0" r="0" b="0"/>
            <wp:docPr id="5" name="Picture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200" cy="1543050"/>
                    </a:xfrm>
                    <a:prstGeom prst="rect">
                      <a:avLst/>
                    </a:prstGeom>
                    <a:noFill/>
                    <a:ln>
                      <a:noFill/>
                    </a:ln>
                  </pic:spPr>
                </pic:pic>
              </a:graphicData>
            </a:graphic>
          </wp:inline>
        </w:drawing>
      </w:r>
    </w:p>
    <w:p w14:paraId="721AADAF" w14:textId="77777777" w:rsidR="008A6702" w:rsidRPr="008A6702" w:rsidRDefault="008A6702" w:rsidP="008A6702">
      <w:pPr>
        <w:shd w:val="clear" w:color="auto" w:fill="EAEAEA"/>
        <w:spacing w:after="0" w:line="240" w:lineRule="auto"/>
        <w:rPr>
          <w:rFonts w:eastAsia="Times New Roman"/>
          <w:color w:val="000000"/>
          <w:kern w:val="0"/>
          <w:sz w:val="22"/>
          <w:szCs w:val="22"/>
          <w:lang w:eastAsia="en-GB"/>
          <w14:ligatures w14:val="none"/>
        </w:rPr>
      </w:pPr>
      <w:r w:rsidRPr="008A6702">
        <w:rPr>
          <w:rFonts w:eastAsia="Times New Roman"/>
          <w:color w:val="000000"/>
          <w:kern w:val="0"/>
          <w:sz w:val="22"/>
          <w:szCs w:val="22"/>
          <w:lang w:eastAsia="en-GB"/>
          <w14:ligatures w14:val="none"/>
        </w:rPr>
        <w:t>The tool maps every 100m across England and Wales</w:t>
      </w:r>
    </w:p>
    <w:p w14:paraId="0485F69C"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22525EAB"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xml:space="preserve">The Connectivity Tool maps how well every 100m area across England and Cymru is connected to jobs, services and amenities. It gives a score based on access, to the things people </w:t>
      </w:r>
      <w:proofErr w:type="gramStart"/>
      <w:r w:rsidRPr="008A6702">
        <w:rPr>
          <w:rFonts w:eastAsia="Times New Roman"/>
          <w:color w:val="000000"/>
          <w:spacing w:val="3"/>
          <w:kern w:val="0"/>
          <w:sz w:val="27"/>
          <w:szCs w:val="27"/>
          <w:lang w:eastAsia="en-GB"/>
          <w14:ligatures w14:val="none"/>
        </w:rPr>
        <w:t>actually need</w:t>
      </w:r>
      <w:proofErr w:type="gramEnd"/>
      <w:r w:rsidRPr="008A6702">
        <w:rPr>
          <w:rFonts w:eastAsia="Times New Roman"/>
          <w:color w:val="000000"/>
          <w:spacing w:val="3"/>
          <w:kern w:val="0"/>
          <w:sz w:val="27"/>
          <w:szCs w:val="27"/>
          <w:lang w:eastAsia="en-GB"/>
          <w14:ligatures w14:val="none"/>
        </w:rPr>
        <w:t>.</w:t>
      </w:r>
    </w:p>
    <w:p w14:paraId="4D068F1A"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0FACAF24"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You can break this down by transport mode and type of destination and see how access changes at different times of day.</w:t>
      </w:r>
    </w:p>
    <w:p w14:paraId="6EC7B19F"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7DF60DC7"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lastRenderedPageBreak/>
        <w:t>The draft National Planning Policy Framework says the tool should be used for planning, but it’s a missed opportunity not to use it consistently when deciding where to build new homes.</w:t>
      </w:r>
    </w:p>
    <w:p w14:paraId="637B9695"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174CC5BF"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The government should use specific levels of connectivity on the tool as the threshold. This would allow for a more nuanced but clearer approach.</w:t>
      </w:r>
    </w:p>
    <w:p w14:paraId="774AEE46"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10A3F4FC"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It’d also remove the need for distinction between development within or outside existing settlements. Some areas within settlements are poorly connected, while some sites just beyond them are close to everything people need. This tool captures that reality.</w:t>
      </w:r>
    </w:p>
    <w:p w14:paraId="7CFA1D44"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2241C2F9"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You can also propose new transport infrastructure in the tool: with a new bus route, you can put in its route and timetable and see how it might change the connectivity score.</w:t>
      </w:r>
    </w:p>
    <w:p w14:paraId="4FE19B4E"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1D0FD8CE"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And you can see which services are contributing to different elements of the score. So, if planners see that a site isn’t close enough to schools, connectivity could be improved for new residents by building a new school.</w:t>
      </w:r>
    </w:p>
    <w:p w14:paraId="03FD05AC"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1CCF38C1" w14:textId="77777777" w:rsidR="008A6702" w:rsidRPr="008A6702" w:rsidRDefault="008A6702" w:rsidP="008A6702">
      <w:pPr>
        <w:shd w:val="clear" w:color="auto" w:fill="EAEAEA"/>
        <w:spacing w:after="0" w:line="240" w:lineRule="auto"/>
        <w:rPr>
          <w:rFonts w:eastAsia="Times New Roman"/>
          <w:color w:val="000000"/>
          <w:kern w:val="0"/>
          <w:lang w:eastAsia="en-GB"/>
          <w14:ligatures w14:val="none"/>
        </w:rPr>
      </w:pPr>
      <w:r w:rsidRPr="008A6702">
        <w:rPr>
          <w:rFonts w:eastAsia="Times New Roman"/>
          <w:noProof/>
          <w:color w:val="0000FF"/>
          <w:kern w:val="0"/>
          <w:lang w:eastAsia="en-GB"/>
          <w14:ligatures w14:val="none"/>
        </w:rPr>
        <w:lastRenderedPageBreak/>
        <w:drawing>
          <wp:inline distT="0" distB="0" distL="0" distR="0" wp14:anchorId="6B5949C3" wp14:editId="5B6FA2C4">
            <wp:extent cx="9810750" cy="4714875"/>
            <wp:effectExtent l="0" t="0" r="0" b="9525"/>
            <wp:docPr id="6" name="Picture 3" descr="Connectivity Tool: Walk Wheel Cycle Trust’s Head Office in Bristol is particularly well-connected, with a score of 88/10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nectivity Tool: Walk Wheel Cycle Trust’s Head Office in Bristol is particularly well-connected, with a score of 88/100">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810750" cy="4714875"/>
                    </a:xfrm>
                    <a:prstGeom prst="rect">
                      <a:avLst/>
                    </a:prstGeom>
                    <a:noFill/>
                    <a:ln>
                      <a:noFill/>
                    </a:ln>
                  </pic:spPr>
                </pic:pic>
              </a:graphicData>
            </a:graphic>
          </wp:inline>
        </w:drawing>
      </w:r>
    </w:p>
    <w:p w14:paraId="54C11077" w14:textId="77777777" w:rsidR="008A6702" w:rsidRPr="008A6702" w:rsidRDefault="008A6702" w:rsidP="008A6702">
      <w:pPr>
        <w:shd w:val="clear" w:color="auto" w:fill="EAEAEA"/>
        <w:spacing w:after="0" w:line="240" w:lineRule="auto"/>
        <w:rPr>
          <w:rFonts w:eastAsia="Times New Roman"/>
          <w:color w:val="000000"/>
          <w:kern w:val="0"/>
          <w:sz w:val="22"/>
          <w:szCs w:val="22"/>
          <w:lang w:eastAsia="en-GB"/>
          <w14:ligatures w14:val="none"/>
        </w:rPr>
      </w:pPr>
      <w:r w:rsidRPr="008A6702">
        <w:rPr>
          <w:rFonts w:eastAsia="Times New Roman"/>
          <w:color w:val="000000"/>
          <w:kern w:val="0"/>
          <w:sz w:val="22"/>
          <w:szCs w:val="22"/>
          <w:lang w:eastAsia="en-GB"/>
          <w14:ligatures w14:val="none"/>
        </w:rPr>
        <w:t>Angel Yard preapplication meeting</w:t>
      </w:r>
    </w:p>
    <w:p w14:paraId="0DA18298"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081BC123"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proofErr w:type="spellStart"/>
      <w:r w:rsidRPr="008A6702">
        <w:rPr>
          <w:rFonts w:eastAsia="Times New Roman"/>
          <w:color w:val="000000"/>
          <w:spacing w:val="3"/>
          <w:kern w:val="0"/>
          <w:sz w:val="27"/>
          <w:szCs w:val="27"/>
          <w:lang w:eastAsia="en-GB"/>
          <w14:ligatures w14:val="none"/>
        </w:rPr>
        <w:t>Lichfields</w:t>
      </w:r>
      <w:proofErr w:type="spellEnd"/>
      <w:r w:rsidRPr="008A6702">
        <w:rPr>
          <w:rFonts w:eastAsia="Times New Roman"/>
          <w:color w:val="000000"/>
          <w:spacing w:val="3"/>
          <w:kern w:val="0"/>
          <w:sz w:val="27"/>
          <w:szCs w:val="27"/>
          <w:lang w:eastAsia="en-GB"/>
          <w14:ligatures w14:val="none"/>
        </w:rPr>
        <w:t xml:space="preserve"> have already highlighted examples of well-connected sites near stations that are </w:t>
      </w:r>
      <w:hyperlink r:id="rId14" w:history="1">
        <w:r w:rsidRPr="008A6702">
          <w:rPr>
            <w:rFonts w:eastAsia="Times New Roman"/>
            <w:b/>
            <w:bCs/>
            <w:color w:val="000000"/>
            <w:spacing w:val="3"/>
            <w:kern w:val="0"/>
            <w:sz w:val="27"/>
            <w:szCs w:val="27"/>
            <w:u w:val="single"/>
            <w:lang w:eastAsia="en-GB"/>
            <w14:ligatures w14:val="none"/>
          </w:rPr>
          <w:t>missed by the current criteria</w:t>
        </w:r>
      </w:hyperlink>
      <w:r w:rsidRPr="008A6702">
        <w:rPr>
          <w:rFonts w:eastAsia="Times New Roman"/>
          <w:color w:val="000000"/>
          <w:spacing w:val="3"/>
          <w:kern w:val="0"/>
          <w:sz w:val="27"/>
          <w:szCs w:val="27"/>
          <w:lang w:eastAsia="en-GB"/>
          <w14:ligatures w14:val="none"/>
        </w:rPr>
        <w:t>. I had a quick look at the Connectivity Tool to find a few more which aren’t well served by the government’s proposals.</w:t>
      </w:r>
    </w:p>
    <w:p w14:paraId="2BCD0CDF"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7473807B"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These are illustrative rather than specific development sites, but they show how the current approach doesn’t always prioritise the best-connected locations. I focused on sites on the edge of the settlements, where development is most likely. The scoring follows the visible spectrum, with violet for low connectivity through to red for high.</w:t>
      </w:r>
    </w:p>
    <w:p w14:paraId="0E14D4BD"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5032196C"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xml:space="preserve">In the </w:t>
      </w:r>
      <w:proofErr w:type="gramStart"/>
      <w:r w:rsidRPr="008A6702">
        <w:rPr>
          <w:rFonts w:eastAsia="Times New Roman"/>
          <w:color w:val="000000"/>
          <w:spacing w:val="3"/>
          <w:kern w:val="0"/>
          <w:sz w:val="27"/>
          <w:szCs w:val="27"/>
          <w:lang w:eastAsia="en-GB"/>
          <w14:ligatures w14:val="none"/>
        </w:rPr>
        <w:t>South West</w:t>
      </w:r>
      <w:proofErr w:type="gramEnd"/>
      <w:r w:rsidRPr="008A6702">
        <w:rPr>
          <w:rFonts w:eastAsia="Times New Roman"/>
          <w:color w:val="000000"/>
          <w:spacing w:val="3"/>
          <w:kern w:val="0"/>
          <w:sz w:val="27"/>
          <w:szCs w:val="27"/>
          <w:lang w:eastAsia="en-GB"/>
          <w14:ligatures w14:val="none"/>
        </w:rPr>
        <w:t xml:space="preserve">, Nailsea is within a top travel-to-work area and would see development encouraged, with a connectivity score of 64. Meanwhile, </w:t>
      </w:r>
      <w:proofErr w:type="spellStart"/>
      <w:r w:rsidRPr="008A6702">
        <w:rPr>
          <w:rFonts w:eastAsia="Times New Roman"/>
          <w:color w:val="000000"/>
          <w:spacing w:val="3"/>
          <w:kern w:val="0"/>
          <w:sz w:val="27"/>
          <w:szCs w:val="27"/>
          <w:lang w:eastAsia="en-GB"/>
          <w14:ligatures w14:val="none"/>
        </w:rPr>
        <w:t>Weston-super-Mare</w:t>
      </w:r>
      <w:proofErr w:type="spellEnd"/>
      <w:r w:rsidRPr="008A6702">
        <w:rPr>
          <w:rFonts w:eastAsia="Times New Roman"/>
          <w:color w:val="000000"/>
          <w:spacing w:val="3"/>
          <w:kern w:val="0"/>
          <w:sz w:val="27"/>
          <w:szCs w:val="27"/>
          <w:lang w:eastAsia="en-GB"/>
          <w14:ligatures w14:val="none"/>
        </w:rPr>
        <w:t xml:space="preserve"> sits outside that travel-to-work area but has several locations with scores of 68. One of these sites sits next to National Cycle Network Route 33, </w:t>
      </w:r>
      <w:r w:rsidRPr="008A6702">
        <w:rPr>
          <w:rFonts w:eastAsia="Times New Roman"/>
          <w:color w:val="000000"/>
          <w:spacing w:val="3"/>
          <w:kern w:val="0"/>
          <w:sz w:val="27"/>
          <w:szCs w:val="27"/>
          <w:lang w:eastAsia="en-GB"/>
          <w14:ligatures w14:val="none"/>
        </w:rPr>
        <w:lastRenderedPageBreak/>
        <w:t xml:space="preserve">making it easy to walk, wheel or cycle into the town centre. It makes it easy for people to walk, wheel or cycle into the centre of </w:t>
      </w:r>
      <w:proofErr w:type="spellStart"/>
      <w:r w:rsidRPr="008A6702">
        <w:rPr>
          <w:rFonts w:eastAsia="Times New Roman"/>
          <w:color w:val="000000"/>
          <w:spacing w:val="3"/>
          <w:kern w:val="0"/>
          <w:sz w:val="27"/>
          <w:szCs w:val="27"/>
          <w:lang w:eastAsia="en-GB"/>
          <w14:ligatures w14:val="none"/>
        </w:rPr>
        <w:t>Weston-super-Mare</w:t>
      </w:r>
      <w:proofErr w:type="spellEnd"/>
      <w:r w:rsidRPr="008A6702">
        <w:rPr>
          <w:rFonts w:eastAsia="Times New Roman"/>
          <w:color w:val="000000"/>
          <w:spacing w:val="3"/>
          <w:kern w:val="0"/>
          <w:sz w:val="27"/>
          <w:szCs w:val="27"/>
          <w:lang w:eastAsia="en-GB"/>
          <w14:ligatures w14:val="none"/>
        </w:rPr>
        <w:t>.</w:t>
      </w:r>
    </w:p>
    <w:p w14:paraId="2D061801"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5DD3BB0C" w14:textId="77777777" w:rsidR="008A6702" w:rsidRPr="008A6702" w:rsidRDefault="008A6702" w:rsidP="008A6702">
      <w:pPr>
        <w:shd w:val="clear" w:color="auto" w:fill="EAEAEA"/>
        <w:spacing w:after="0" w:line="240" w:lineRule="auto"/>
        <w:rPr>
          <w:rFonts w:eastAsia="Times New Roman"/>
          <w:color w:val="000000"/>
          <w:kern w:val="0"/>
          <w:lang w:eastAsia="en-GB"/>
          <w14:ligatures w14:val="none"/>
        </w:rPr>
      </w:pPr>
      <w:r w:rsidRPr="008A6702">
        <w:rPr>
          <w:rFonts w:eastAsia="Times New Roman"/>
          <w:noProof/>
          <w:color w:val="0000FF"/>
          <w:kern w:val="0"/>
          <w:lang w:eastAsia="en-GB"/>
          <w14:ligatures w14:val="none"/>
        </w:rPr>
        <w:drawing>
          <wp:inline distT="0" distB="0" distL="0" distR="0" wp14:anchorId="64C42CD1" wp14:editId="54F8322E">
            <wp:extent cx="9953625" cy="6324600"/>
            <wp:effectExtent l="0" t="0" r="9525" b="0"/>
            <wp:docPr id="7" name="Picture 2" descr="Weston-super-Mare is well-connected but wouldn't be considered for development due to its rail statio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ston-super-Mare is well-connected but wouldn't be considered for development due to its rail statio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53625" cy="6324600"/>
                    </a:xfrm>
                    <a:prstGeom prst="rect">
                      <a:avLst/>
                    </a:prstGeom>
                    <a:noFill/>
                    <a:ln>
                      <a:noFill/>
                    </a:ln>
                  </pic:spPr>
                </pic:pic>
              </a:graphicData>
            </a:graphic>
          </wp:inline>
        </w:drawing>
      </w:r>
    </w:p>
    <w:p w14:paraId="1EBBAFA7" w14:textId="77777777" w:rsidR="008A6702" w:rsidRPr="008A6702" w:rsidRDefault="008A6702" w:rsidP="008A6702">
      <w:pPr>
        <w:shd w:val="clear" w:color="auto" w:fill="EAEAEA"/>
        <w:spacing w:after="0" w:line="240" w:lineRule="auto"/>
        <w:rPr>
          <w:rFonts w:eastAsia="Times New Roman"/>
          <w:color w:val="000000"/>
          <w:kern w:val="0"/>
          <w:sz w:val="22"/>
          <w:szCs w:val="22"/>
          <w:lang w:eastAsia="en-GB"/>
          <w14:ligatures w14:val="none"/>
        </w:rPr>
      </w:pPr>
      <w:proofErr w:type="spellStart"/>
      <w:r w:rsidRPr="008A6702">
        <w:rPr>
          <w:rFonts w:eastAsia="Times New Roman"/>
          <w:color w:val="000000"/>
          <w:kern w:val="0"/>
          <w:sz w:val="22"/>
          <w:szCs w:val="22"/>
          <w:lang w:eastAsia="en-GB"/>
          <w14:ligatures w14:val="none"/>
        </w:rPr>
        <w:t>Northstowe</w:t>
      </w:r>
      <w:proofErr w:type="spellEnd"/>
      <w:r w:rsidRPr="008A6702">
        <w:rPr>
          <w:rFonts w:eastAsia="Times New Roman"/>
          <w:color w:val="000000"/>
          <w:kern w:val="0"/>
          <w:sz w:val="22"/>
          <w:szCs w:val="22"/>
          <w:lang w:eastAsia="en-GB"/>
          <w14:ligatures w14:val="none"/>
        </w:rPr>
        <w:t xml:space="preserve"> cohousing by Mole Architects for TOWN</w:t>
      </w:r>
    </w:p>
    <w:p w14:paraId="214E498D" w14:textId="77777777" w:rsidR="008A6702" w:rsidRPr="008A6702" w:rsidRDefault="008A6702" w:rsidP="008A6702">
      <w:pPr>
        <w:shd w:val="clear" w:color="auto" w:fill="EAEAEA"/>
        <w:spacing w:after="0" w:line="240" w:lineRule="auto"/>
        <w:rPr>
          <w:rFonts w:eastAsia="Times New Roman"/>
          <w:color w:val="000000"/>
          <w:kern w:val="0"/>
          <w:lang w:eastAsia="en-GB"/>
          <w14:ligatures w14:val="none"/>
        </w:rPr>
      </w:pPr>
      <w:r w:rsidRPr="008A6702">
        <w:rPr>
          <w:rFonts w:eastAsia="Times New Roman"/>
          <w:noProof/>
          <w:color w:val="0000FF"/>
          <w:kern w:val="0"/>
          <w:lang w:eastAsia="en-GB"/>
          <w14:ligatures w14:val="none"/>
        </w:rPr>
        <w:lastRenderedPageBreak/>
        <w:drawing>
          <wp:inline distT="0" distB="0" distL="0" distR="0" wp14:anchorId="50A9E9E6" wp14:editId="217EF892">
            <wp:extent cx="9505950" cy="4714875"/>
            <wp:effectExtent l="0" t="0" r="0" b="9525"/>
            <wp:docPr id="8" name="Picture 1" descr="Clevedon won't benefit from the railway station boost in the NPP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levedon won't benefit from the railway station boost in the NPPF">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05950" cy="4714875"/>
                    </a:xfrm>
                    <a:prstGeom prst="rect">
                      <a:avLst/>
                    </a:prstGeom>
                    <a:noFill/>
                    <a:ln>
                      <a:noFill/>
                    </a:ln>
                  </pic:spPr>
                </pic:pic>
              </a:graphicData>
            </a:graphic>
          </wp:inline>
        </w:drawing>
      </w:r>
    </w:p>
    <w:p w14:paraId="53685C52" w14:textId="77777777" w:rsidR="008A6702" w:rsidRPr="008A6702" w:rsidRDefault="008A6702" w:rsidP="008A6702">
      <w:pPr>
        <w:shd w:val="clear" w:color="auto" w:fill="EAEAEA"/>
        <w:spacing w:after="0" w:line="240" w:lineRule="auto"/>
        <w:rPr>
          <w:rFonts w:eastAsia="Times New Roman"/>
          <w:color w:val="000000"/>
          <w:kern w:val="0"/>
          <w:sz w:val="22"/>
          <w:szCs w:val="22"/>
          <w:lang w:eastAsia="en-GB"/>
          <w14:ligatures w14:val="none"/>
        </w:rPr>
      </w:pPr>
      <w:r w:rsidRPr="008A6702">
        <w:rPr>
          <w:rFonts w:eastAsia="Times New Roman"/>
          <w:color w:val="000000"/>
          <w:kern w:val="0"/>
          <w:sz w:val="22"/>
          <w:szCs w:val="22"/>
          <w:lang w:eastAsia="en-GB"/>
          <w14:ligatures w14:val="none"/>
        </w:rPr>
        <w:t>Clevedon won't benefit from the railway station boost in the NPPF</w:t>
      </w:r>
    </w:p>
    <w:p w14:paraId="65AA952C" w14:textId="77777777" w:rsidR="008A6702" w:rsidRPr="008A6702" w:rsidRDefault="008A6702" w:rsidP="008A6702">
      <w:pPr>
        <w:shd w:val="clear" w:color="auto" w:fill="EAEAEA"/>
        <w:spacing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5C299B97" w14:textId="77777777" w:rsidR="008A6702" w:rsidRPr="008A6702" w:rsidRDefault="008A6702" w:rsidP="008A6702">
      <w:pPr>
        <w:shd w:val="clear" w:color="auto" w:fill="EAEAEA"/>
        <w:spacing w:after="0" w:line="300" w:lineRule="atLeast"/>
        <w:ind w:right="320"/>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val="en-US" w:eastAsia="en-GB"/>
          <w14:ligatures w14:val="none"/>
        </w:rPr>
        <w:t xml:space="preserve">Cheltenham (72) and Gloucester (74) both </w:t>
      </w:r>
      <w:proofErr w:type="gramStart"/>
      <w:r w:rsidRPr="008A6702">
        <w:rPr>
          <w:rFonts w:eastAsia="Times New Roman"/>
          <w:color w:val="000000"/>
          <w:spacing w:val="3"/>
          <w:kern w:val="0"/>
          <w:sz w:val="27"/>
          <w:szCs w:val="27"/>
          <w:lang w:val="en-US" w:eastAsia="en-GB"/>
          <w14:ligatures w14:val="none"/>
        </w:rPr>
        <w:t>score</w:t>
      </w:r>
      <w:proofErr w:type="gramEnd"/>
      <w:r w:rsidRPr="008A6702">
        <w:rPr>
          <w:rFonts w:eastAsia="Times New Roman"/>
          <w:color w:val="000000"/>
          <w:spacing w:val="3"/>
          <w:kern w:val="0"/>
          <w:sz w:val="27"/>
          <w:szCs w:val="27"/>
          <w:lang w:val="en-US" w:eastAsia="en-GB"/>
          <w14:ligatures w14:val="none"/>
        </w:rPr>
        <w:t xml:space="preserve"> even higher. Cheltenham falls just outside the correct</w:t>
      </w:r>
      <w:r w:rsidRPr="008A6702">
        <w:rPr>
          <w:rFonts w:eastAsia="Times New Roman"/>
          <w:color w:val="000000"/>
          <w:spacing w:val="-5"/>
          <w:kern w:val="0"/>
          <w:sz w:val="27"/>
          <w:szCs w:val="27"/>
          <w:lang w:val="en-US" w:eastAsia="en-GB"/>
          <w14:ligatures w14:val="none"/>
        </w:rPr>
        <w:t> travel-to-work area</w:t>
      </w:r>
      <w:r w:rsidRPr="008A6702">
        <w:rPr>
          <w:rFonts w:eastAsia="Times New Roman"/>
          <w:color w:val="000000"/>
          <w:spacing w:val="-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so development outside its existing</w:t>
      </w:r>
      <w:r w:rsidRPr="008A6702">
        <w:rPr>
          <w:rFonts w:eastAsia="Times New Roman"/>
          <w:color w:val="000000"/>
          <w:spacing w:val="-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boundary would</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be</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banned</w:t>
      </w:r>
      <w:r w:rsidRPr="008A6702">
        <w:rPr>
          <w:rFonts w:eastAsia="Times New Roman"/>
          <w:color w:val="000000"/>
          <w:spacing w:val="-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by</w:t>
      </w:r>
      <w:r w:rsidRPr="008A6702">
        <w:rPr>
          <w:rFonts w:eastAsia="Times New Roman"/>
          <w:color w:val="000000"/>
          <w:spacing w:val="-5"/>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default.</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For</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well-connected</w:t>
      </w:r>
      <w:r w:rsidRPr="008A6702">
        <w:rPr>
          <w:rFonts w:eastAsia="Times New Roman"/>
          <w:color w:val="000000"/>
          <w:spacing w:val="-8"/>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place,</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that</w:t>
      </w:r>
      <w:r w:rsidRPr="008A6702">
        <w:rPr>
          <w:rFonts w:eastAsia="Times New Roman"/>
          <w:color w:val="000000"/>
          <w:spacing w:val="-8"/>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feels</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like</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 missed opportunity.</w:t>
      </w:r>
    </w:p>
    <w:p w14:paraId="4342CB31" w14:textId="77777777" w:rsidR="008A6702" w:rsidRPr="008A6702" w:rsidRDefault="008A6702" w:rsidP="008A6702">
      <w:pPr>
        <w:shd w:val="clear" w:color="auto" w:fill="EAEAEA"/>
        <w:spacing w:after="0" w:line="300" w:lineRule="atLeast"/>
        <w:ind w:right="320"/>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eastAsia="en-GB"/>
          <w14:ligatures w14:val="none"/>
        </w:rPr>
        <w:t> </w:t>
      </w:r>
    </w:p>
    <w:p w14:paraId="747A00BF" w14:textId="77777777" w:rsidR="008A6702" w:rsidRPr="008A6702" w:rsidRDefault="008A6702" w:rsidP="008A6702">
      <w:pPr>
        <w:shd w:val="clear" w:color="auto" w:fill="EAEAEA"/>
        <w:spacing w:after="0" w:line="300" w:lineRule="atLeast"/>
        <w:ind w:right="320"/>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val="en-US" w:eastAsia="en-GB"/>
          <w14:ligatures w14:val="none"/>
        </w:rPr>
        <w:t>There are more examples like this across the country.</w:t>
      </w:r>
      <w:r w:rsidRPr="008A6702">
        <w:rPr>
          <w:rFonts w:eastAsia="Times New Roman"/>
          <w:color w:val="000000"/>
          <w:spacing w:val="-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Places such as Cromer, </w:t>
      </w:r>
      <w:r w:rsidRPr="008A6702">
        <w:rPr>
          <w:rFonts w:eastAsia="Times New Roman"/>
          <w:color w:val="000000"/>
          <w:spacing w:val="-2"/>
          <w:kern w:val="0"/>
          <w:sz w:val="27"/>
          <w:szCs w:val="27"/>
          <w:lang w:val="en-US" w:eastAsia="en-GB"/>
          <w14:ligatures w14:val="none"/>
        </w:rPr>
        <w:t>Bridgwater,</w:t>
      </w:r>
      <w:r w:rsidRPr="008A6702">
        <w:rPr>
          <w:rFonts w:eastAsia="Times New Roman"/>
          <w:color w:val="000000"/>
          <w:spacing w:val="-20"/>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Boston</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and</w:t>
      </w:r>
      <w:r w:rsidRPr="008A6702">
        <w:rPr>
          <w:rFonts w:eastAsia="Times New Roman"/>
          <w:color w:val="000000"/>
          <w:spacing w:val="-17"/>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Workington</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all</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have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stations</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and</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have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well-connected </w:t>
      </w:r>
      <w:r w:rsidRPr="008A6702">
        <w:rPr>
          <w:rFonts w:eastAsia="Times New Roman"/>
          <w:color w:val="000000"/>
          <w:spacing w:val="3"/>
          <w:kern w:val="0"/>
          <w:sz w:val="27"/>
          <w:szCs w:val="27"/>
          <w:lang w:val="en-US" w:eastAsia="en-GB"/>
          <w14:ligatures w14:val="none"/>
        </w:rPr>
        <w:t xml:space="preserve">sites on their </w:t>
      </w:r>
      <w:proofErr w:type="gramStart"/>
      <w:r w:rsidRPr="008A6702">
        <w:rPr>
          <w:rFonts w:eastAsia="Times New Roman"/>
          <w:color w:val="000000"/>
          <w:spacing w:val="3"/>
          <w:kern w:val="0"/>
          <w:sz w:val="27"/>
          <w:szCs w:val="27"/>
          <w:lang w:val="en-US" w:eastAsia="en-GB"/>
          <w14:ligatures w14:val="none"/>
        </w:rPr>
        <w:t>edges,</w:t>
      </w:r>
      <w:r w:rsidRPr="008A6702">
        <w:rPr>
          <w:rFonts w:eastAsia="Times New Roman"/>
          <w:color w:val="000000"/>
          <w:spacing w:val="-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but</w:t>
      </w:r>
      <w:proofErr w:type="gramEnd"/>
      <w:r w:rsidRPr="008A6702">
        <w:rPr>
          <w:rFonts w:eastAsia="Times New Roman"/>
          <w:color w:val="000000"/>
          <w:spacing w:val="3"/>
          <w:kern w:val="0"/>
          <w:sz w:val="27"/>
          <w:szCs w:val="27"/>
          <w:lang w:val="en-US" w:eastAsia="en-GB"/>
          <w14:ligatures w14:val="none"/>
        </w:rPr>
        <w:t xml:space="preserve"> wouldn’t qualify for the proposed housing boost.</w:t>
      </w:r>
    </w:p>
    <w:p w14:paraId="077B9973" w14:textId="77777777" w:rsidR="008A6702" w:rsidRPr="008A6702" w:rsidRDefault="008A6702" w:rsidP="008A6702">
      <w:pPr>
        <w:shd w:val="clear" w:color="auto" w:fill="EAEAEA"/>
        <w:spacing w:before="210" w:after="0" w:line="300" w:lineRule="atLeast"/>
        <w:ind w:right="320"/>
        <w:rPr>
          <w:rFonts w:eastAsia="Times New Roman"/>
          <w:color w:val="000000"/>
          <w:spacing w:val="3"/>
          <w:kern w:val="0"/>
          <w:sz w:val="27"/>
          <w:szCs w:val="27"/>
          <w:lang w:eastAsia="en-GB"/>
          <w14:ligatures w14:val="none"/>
        </w:rPr>
      </w:pPr>
      <w:r w:rsidRPr="008A6702">
        <w:rPr>
          <w:rFonts w:eastAsia="Times New Roman"/>
          <w:color w:val="000000"/>
          <w:spacing w:val="-2"/>
          <w:kern w:val="0"/>
          <w:sz w:val="27"/>
          <w:szCs w:val="27"/>
          <w:lang w:val="en-US" w:eastAsia="en-GB"/>
          <w14:ligatures w14:val="none"/>
        </w:rPr>
        <w:t>Not</w:t>
      </w:r>
      <w:r w:rsidRPr="008A6702">
        <w:rPr>
          <w:rFonts w:eastAsia="Times New Roman"/>
          <w:color w:val="000000"/>
          <w:spacing w:val="-16"/>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all</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well-connected</w:t>
      </w:r>
      <w:r w:rsidRPr="008A6702">
        <w:rPr>
          <w:rFonts w:eastAsia="Times New Roman"/>
          <w:color w:val="000000"/>
          <w:spacing w:val="-17"/>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places</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are</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on</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the</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rail</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network.</w:t>
      </w:r>
      <w:r w:rsidRPr="008A6702">
        <w:rPr>
          <w:rFonts w:eastAsia="Times New Roman"/>
          <w:color w:val="000000"/>
          <w:spacing w:val="-25"/>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Wells,</w:t>
      </w:r>
      <w:r w:rsidRPr="008A6702">
        <w:rPr>
          <w:rFonts w:eastAsia="Times New Roman"/>
          <w:color w:val="000000"/>
          <w:spacing w:val="-19"/>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for</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example,</w:t>
      </w:r>
      <w:r w:rsidRPr="008A6702">
        <w:rPr>
          <w:rFonts w:eastAsia="Times New Roman"/>
          <w:color w:val="000000"/>
          <w:spacing w:val="-21"/>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has </w:t>
      </w:r>
      <w:r w:rsidRPr="008A6702">
        <w:rPr>
          <w:rFonts w:eastAsia="Times New Roman"/>
          <w:color w:val="000000"/>
          <w:spacing w:val="3"/>
          <w:kern w:val="0"/>
          <w:sz w:val="27"/>
          <w:szCs w:val="27"/>
          <w:lang w:val="en-US" w:eastAsia="en-GB"/>
          <w14:ligatures w14:val="none"/>
        </w:rPr>
        <w:t>no</w:t>
      </w:r>
      <w:r w:rsidRPr="008A6702">
        <w:rPr>
          <w:rFonts w:eastAsia="Times New Roman"/>
          <w:color w:val="000000"/>
          <w:spacing w:val="-8"/>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station</w:t>
      </w:r>
      <w:r w:rsidRPr="008A6702">
        <w:rPr>
          <w:rFonts w:eastAsia="Times New Roman"/>
          <w:color w:val="000000"/>
          <w:spacing w:val="-4"/>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but</w:t>
      </w:r>
      <w:r w:rsidRPr="008A6702">
        <w:rPr>
          <w:rFonts w:eastAsia="Times New Roman"/>
          <w:color w:val="000000"/>
          <w:spacing w:val="-5"/>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benefits</w:t>
      </w:r>
      <w:r w:rsidRPr="008A6702">
        <w:rPr>
          <w:rFonts w:eastAsia="Times New Roman"/>
          <w:color w:val="000000"/>
          <w:spacing w:val="-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from</w:t>
      </w:r>
      <w:r w:rsidRPr="008A6702">
        <w:rPr>
          <w:rFonts w:eastAsia="Times New Roman"/>
          <w:color w:val="000000"/>
          <w:spacing w:val="-9"/>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frequent</w:t>
      </w:r>
      <w:r w:rsidRPr="008A6702">
        <w:rPr>
          <w:rFonts w:eastAsia="Times New Roman"/>
          <w:color w:val="000000"/>
          <w:spacing w:val="-5"/>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bus</w:t>
      </w:r>
      <w:r w:rsidRPr="008A6702">
        <w:rPr>
          <w:rFonts w:eastAsia="Times New Roman"/>
          <w:color w:val="000000"/>
          <w:spacing w:val="-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services</w:t>
      </w:r>
      <w:r w:rsidRPr="008A6702">
        <w:rPr>
          <w:rFonts w:eastAsia="Times New Roman"/>
          <w:color w:val="000000"/>
          <w:spacing w:val="-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to</w:t>
      </w:r>
      <w:r w:rsidRPr="008A6702">
        <w:rPr>
          <w:rFonts w:eastAsia="Times New Roman"/>
          <w:color w:val="000000"/>
          <w:spacing w:val="-8"/>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Bristol,</w:t>
      </w:r>
      <w:r w:rsidRPr="008A6702">
        <w:rPr>
          <w:rFonts w:eastAsia="Times New Roman"/>
          <w:color w:val="000000"/>
          <w:spacing w:val="-16"/>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and</w:t>
      </w:r>
      <w:r w:rsidRPr="008A6702">
        <w:rPr>
          <w:rFonts w:eastAsia="Times New Roman"/>
          <w:color w:val="000000"/>
          <w:spacing w:val="-5"/>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w:t>
      </w:r>
      <w:r w:rsidRPr="008A6702">
        <w:rPr>
          <w:rFonts w:eastAsia="Times New Roman"/>
          <w:color w:val="000000"/>
          <w:spacing w:val="-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range</w:t>
      </w:r>
      <w:r w:rsidRPr="008A6702">
        <w:rPr>
          <w:rFonts w:eastAsia="Times New Roman"/>
          <w:color w:val="000000"/>
          <w:spacing w:val="-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of local</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services.</w:t>
      </w:r>
      <w:r w:rsidRPr="008A6702">
        <w:rPr>
          <w:rFonts w:eastAsia="Times New Roman"/>
          <w:color w:val="000000"/>
          <w:spacing w:val="-20"/>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Sites</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on</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its</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edge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score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up</w:t>
      </w:r>
      <w:r w:rsidRPr="008A6702">
        <w:rPr>
          <w:rFonts w:eastAsia="Times New Roman"/>
          <w:color w:val="000000"/>
          <w:spacing w:val="-16"/>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to</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61,</w:t>
      </w:r>
      <w:r w:rsidRPr="008A6702">
        <w:rPr>
          <w:rFonts w:eastAsia="Times New Roman"/>
          <w:color w:val="000000"/>
          <w:spacing w:val="-2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with</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National</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Cycle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Network Route</w:t>
      </w:r>
      <w:r w:rsidRPr="008A6702">
        <w:rPr>
          <w:rFonts w:eastAsia="Times New Roman"/>
          <w:color w:val="000000"/>
          <w:spacing w:val="-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3</w:t>
      </w:r>
      <w:r w:rsidRPr="008A6702">
        <w:rPr>
          <w:rFonts w:eastAsia="Times New Roman"/>
          <w:color w:val="000000"/>
          <w:spacing w:val="-5"/>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providing</w:t>
      </w:r>
      <w:r w:rsidRPr="008A6702">
        <w:rPr>
          <w:rFonts w:eastAsia="Times New Roman"/>
          <w:color w:val="000000"/>
          <w:spacing w:val="-4"/>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quick access</w:t>
      </w:r>
      <w:r w:rsidRPr="008A6702">
        <w:rPr>
          <w:rFonts w:eastAsia="Times New Roman"/>
          <w:color w:val="000000"/>
          <w:spacing w:val="-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to</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the</w:t>
      </w:r>
      <w:r w:rsidRPr="008A6702">
        <w:rPr>
          <w:rFonts w:eastAsia="Times New Roman"/>
          <w:color w:val="000000"/>
          <w:spacing w:val="-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 xml:space="preserve">town </w:t>
      </w:r>
      <w:proofErr w:type="spellStart"/>
      <w:r w:rsidRPr="008A6702">
        <w:rPr>
          <w:rFonts w:eastAsia="Times New Roman"/>
          <w:color w:val="000000"/>
          <w:spacing w:val="3"/>
          <w:kern w:val="0"/>
          <w:sz w:val="27"/>
          <w:szCs w:val="27"/>
          <w:lang w:val="en-US" w:eastAsia="en-GB"/>
          <w14:ligatures w14:val="none"/>
        </w:rPr>
        <w:t>centre</w:t>
      </w:r>
      <w:proofErr w:type="spellEnd"/>
      <w:r w:rsidRPr="008A6702">
        <w:rPr>
          <w:rFonts w:eastAsia="Times New Roman"/>
          <w:color w:val="000000"/>
          <w:spacing w:val="3"/>
          <w:kern w:val="0"/>
          <w:sz w:val="27"/>
          <w:szCs w:val="27"/>
          <w:lang w:val="en-US" w:eastAsia="en-GB"/>
          <w14:ligatures w14:val="none"/>
        </w:rPr>
        <w:t>.</w:t>
      </w:r>
      <w:r w:rsidRPr="008A6702">
        <w:rPr>
          <w:rFonts w:eastAsia="Times New Roman"/>
          <w:color w:val="000000"/>
          <w:spacing w:val="3"/>
          <w:kern w:val="0"/>
          <w:sz w:val="27"/>
          <w:szCs w:val="27"/>
          <w:lang w:val="en-US" w:eastAsia="en-GB"/>
          <w14:ligatures w14:val="none"/>
        </w:rPr>
        <w:br/>
      </w:r>
      <w:r w:rsidRPr="008A6702">
        <w:rPr>
          <w:rFonts w:eastAsia="Times New Roman"/>
          <w:color w:val="000000"/>
          <w:spacing w:val="3"/>
          <w:kern w:val="0"/>
          <w:sz w:val="27"/>
          <w:szCs w:val="27"/>
          <w:lang w:val="en-US" w:eastAsia="en-GB"/>
          <w14:ligatures w14:val="none"/>
        </w:rPr>
        <w:br/>
      </w:r>
    </w:p>
    <w:p w14:paraId="2BBA8035" w14:textId="77777777" w:rsidR="008A6702" w:rsidRPr="008A6702" w:rsidRDefault="008A6702" w:rsidP="008A6702">
      <w:pPr>
        <w:shd w:val="clear" w:color="auto" w:fill="EAEAEA"/>
        <w:spacing w:after="0" w:line="300" w:lineRule="atLeast"/>
        <w:ind w:right="320"/>
        <w:rPr>
          <w:rFonts w:eastAsia="Times New Roman"/>
          <w:color w:val="000000"/>
          <w:spacing w:val="3"/>
          <w:kern w:val="0"/>
          <w:sz w:val="27"/>
          <w:szCs w:val="27"/>
          <w:lang w:eastAsia="en-GB"/>
          <w14:ligatures w14:val="none"/>
        </w:rPr>
      </w:pPr>
      <w:r w:rsidRPr="008A6702">
        <w:rPr>
          <w:rFonts w:eastAsia="Times New Roman"/>
          <w:color w:val="000000"/>
          <w:spacing w:val="-2"/>
          <w:kern w:val="0"/>
          <w:sz w:val="27"/>
          <w:szCs w:val="27"/>
          <w:lang w:val="en-US" w:eastAsia="en-GB"/>
          <w14:ligatures w14:val="none"/>
        </w:rPr>
        <w:t>Clevedon</w:t>
      </w:r>
      <w:r w:rsidRPr="008A6702">
        <w:rPr>
          <w:rFonts w:eastAsia="Times New Roman"/>
          <w:color w:val="000000"/>
          <w:spacing w:val="-9"/>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and</w:t>
      </w:r>
      <w:r w:rsidRPr="008A6702">
        <w:rPr>
          <w:rFonts w:eastAsia="Times New Roman"/>
          <w:color w:val="000000"/>
          <w:spacing w:val="-10"/>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Portishead</w:t>
      </w:r>
      <w:r w:rsidRPr="008A6702">
        <w:rPr>
          <w:rFonts w:eastAsia="Times New Roman"/>
          <w:color w:val="000000"/>
          <w:spacing w:val="-10"/>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are</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similar,</w:t>
      </w:r>
      <w:r w:rsidRPr="008A6702">
        <w:rPr>
          <w:rFonts w:eastAsia="Times New Roman"/>
          <w:color w:val="000000"/>
          <w:spacing w:val="-19"/>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and</w:t>
      </w:r>
      <w:r w:rsidRPr="008A6702">
        <w:rPr>
          <w:rFonts w:eastAsia="Times New Roman"/>
          <w:color w:val="000000"/>
          <w:spacing w:val="-10"/>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they’re</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within</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Bristol’s</w:t>
      </w:r>
      <w:r w:rsidRPr="008A6702">
        <w:rPr>
          <w:rFonts w:eastAsia="Times New Roman"/>
          <w:color w:val="000000"/>
          <w:spacing w:val="-15"/>
          <w:kern w:val="0"/>
          <w:sz w:val="27"/>
          <w:szCs w:val="27"/>
          <w:lang w:val="en-US" w:eastAsia="en-GB"/>
          <w14:ligatures w14:val="none"/>
        </w:rPr>
        <w:t> travel-to-work area</w:t>
      </w:r>
      <w:r w:rsidRPr="008A6702">
        <w:rPr>
          <w:rFonts w:eastAsia="Times New Roman"/>
          <w:color w:val="000000"/>
          <w:spacing w:val="-2"/>
          <w:kern w:val="0"/>
          <w:sz w:val="27"/>
          <w:szCs w:val="27"/>
          <w:lang w:val="en-US" w:eastAsia="en-GB"/>
          <w14:ligatures w14:val="none"/>
        </w:rPr>
        <w:t xml:space="preserve">. </w:t>
      </w:r>
      <w:r w:rsidRPr="008A6702">
        <w:rPr>
          <w:rFonts w:eastAsia="Times New Roman"/>
          <w:color w:val="000000"/>
          <w:spacing w:val="-2"/>
          <w:kern w:val="0"/>
          <w:sz w:val="27"/>
          <w:szCs w:val="27"/>
          <w:lang w:val="en-US" w:eastAsia="en-GB"/>
          <w14:ligatures w14:val="none"/>
        </w:rPr>
        <w:lastRenderedPageBreak/>
        <w:t>Portishead</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is</w:t>
      </w:r>
      <w:r w:rsidRPr="008A6702">
        <w:rPr>
          <w:rFonts w:eastAsia="Times New Roman"/>
          <w:color w:val="000000"/>
          <w:spacing w:val="-13"/>
          <w:kern w:val="0"/>
          <w:sz w:val="27"/>
          <w:szCs w:val="27"/>
          <w:lang w:val="en-US" w:eastAsia="en-GB"/>
          <w14:ligatures w14:val="none"/>
        </w:rPr>
        <w:t> </w:t>
      </w:r>
      <w:proofErr w:type="gramStart"/>
      <w:r w:rsidRPr="008A6702">
        <w:rPr>
          <w:rFonts w:eastAsia="Times New Roman"/>
          <w:color w:val="000000"/>
          <w:spacing w:val="-2"/>
          <w:kern w:val="0"/>
          <w:sz w:val="27"/>
          <w:szCs w:val="27"/>
          <w:lang w:val="en-US" w:eastAsia="en-GB"/>
          <w14:ligatures w14:val="none"/>
        </w:rPr>
        <w:t>due</w:t>
      </w:r>
      <w:proofErr w:type="gramEnd"/>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railway</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station</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soon,</w:t>
      </w:r>
      <w:r w:rsidRPr="008A6702">
        <w:rPr>
          <w:rFonts w:eastAsia="Times New Roman"/>
          <w:color w:val="000000"/>
          <w:spacing w:val="-25"/>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so</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it’s</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an</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ideal</w:t>
      </w:r>
      <w:r w:rsidRPr="008A6702">
        <w:rPr>
          <w:rFonts w:eastAsia="Times New Roman"/>
          <w:color w:val="000000"/>
          <w:spacing w:val="-19"/>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place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to</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build,</w:t>
      </w:r>
      <w:r w:rsidRPr="008A6702">
        <w:rPr>
          <w:rFonts w:eastAsia="Times New Roman"/>
          <w:color w:val="000000"/>
          <w:spacing w:val="-20"/>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but</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it </w:t>
      </w:r>
      <w:r w:rsidRPr="008A6702">
        <w:rPr>
          <w:rFonts w:eastAsia="Times New Roman"/>
          <w:color w:val="000000"/>
          <w:spacing w:val="3"/>
          <w:kern w:val="0"/>
          <w:sz w:val="27"/>
          <w:szCs w:val="27"/>
          <w:lang w:val="en-US" w:eastAsia="en-GB"/>
          <w14:ligatures w14:val="none"/>
        </w:rPr>
        <w:t>doesn’t</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get</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preferences</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that</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NPPF</w:t>
      </w:r>
      <w:r w:rsidRPr="008A6702">
        <w:rPr>
          <w:rFonts w:eastAsia="Times New Roman"/>
          <w:color w:val="000000"/>
          <w:spacing w:val="-16"/>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provides.</w:t>
      </w:r>
      <w:r w:rsidRPr="008A6702">
        <w:rPr>
          <w:rFonts w:eastAsia="Times New Roman"/>
          <w:color w:val="000000"/>
          <w:spacing w:val="-20"/>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Hunstanton</w:t>
      </w:r>
      <w:r w:rsidRPr="008A6702">
        <w:rPr>
          <w:rFonts w:eastAsia="Times New Roman"/>
          <w:color w:val="000000"/>
          <w:spacing w:val="-1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and Cockermouth</w:t>
      </w:r>
      <w:r w:rsidRPr="008A6702">
        <w:rPr>
          <w:rFonts w:eastAsia="Times New Roman"/>
          <w:color w:val="000000"/>
          <w:spacing w:val="-9"/>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are</w:t>
      </w:r>
      <w:r w:rsidRPr="008A6702">
        <w:rPr>
          <w:rFonts w:eastAsia="Times New Roman"/>
          <w:color w:val="000000"/>
          <w:spacing w:val="-10"/>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also</w:t>
      </w:r>
      <w:r w:rsidRPr="008A6702">
        <w:rPr>
          <w:rFonts w:eastAsia="Times New Roman"/>
          <w:color w:val="000000"/>
          <w:spacing w:val="-10"/>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relatively</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well-connected</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spots</w:t>
      </w:r>
      <w:r w:rsidRPr="008A6702">
        <w:rPr>
          <w:rFonts w:eastAsia="Times New Roman"/>
          <w:color w:val="000000"/>
          <w:spacing w:val="-10"/>
          <w:kern w:val="0"/>
          <w:sz w:val="27"/>
          <w:szCs w:val="27"/>
          <w:lang w:val="en-US" w:eastAsia="en-GB"/>
          <w14:ligatures w14:val="none"/>
        </w:rPr>
        <w:t> in this travel-to-work area but without a station.</w:t>
      </w:r>
    </w:p>
    <w:p w14:paraId="2CD54A45" w14:textId="77777777" w:rsidR="008A6702" w:rsidRPr="008A6702" w:rsidRDefault="008A6702" w:rsidP="008A6702">
      <w:pPr>
        <w:shd w:val="clear" w:color="auto" w:fill="EAEAEA"/>
        <w:spacing w:before="210" w:after="0" w:line="300" w:lineRule="atLeast"/>
        <w:ind w:left="2" w:right="320"/>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val="en-US" w:eastAsia="en-GB"/>
          <w14:ligatures w14:val="none"/>
        </w:rPr>
        <w:t xml:space="preserve">Conversely, there </w:t>
      </w:r>
      <w:proofErr w:type="gramStart"/>
      <w:r w:rsidRPr="008A6702">
        <w:rPr>
          <w:rFonts w:eastAsia="Times New Roman"/>
          <w:color w:val="000000"/>
          <w:spacing w:val="3"/>
          <w:kern w:val="0"/>
          <w:sz w:val="27"/>
          <w:szCs w:val="27"/>
          <w:lang w:val="en-US" w:eastAsia="en-GB"/>
          <w14:ligatures w14:val="none"/>
        </w:rPr>
        <w:t>are of</w:t>
      </w:r>
      <w:proofErr w:type="gramEnd"/>
      <w:r w:rsidRPr="008A6702">
        <w:rPr>
          <w:rFonts w:eastAsia="Times New Roman"/>
          <w:color w:val="000000"/>
          <w:spacing w:val="3"/>
          <w:kern w:val="0"/>
          <w:sz w:val="27"/>
          <w:szCs w:val="27"/>
          <w:lang w:val="en-US" w:eastAsia="en-GB"/>
          <w14:ligatures w14:val="none"/>
        </w:rPr>
        <w:t xml:space="preserve"> stations in the top travel-to-work areas which aren’t well connected. Crediton has relatively low scores on the edge of the settlements, hovering around 60. Formby has similar scores. </w:t>
      </w:r>
    </w:p>
    <w:p w14:paraId="0D8F0AD1" w14:textId="77777777" w:rsidR="008A6702" w:rsidRPr="008A6702" w:rsidRDefault="008A6702" w:rsidP="008A6702">
      <w:pPr>
        <w:shd w:val="clear" w:color="auto" w:fill="EAEAEA"/>
        <w:spacing w:before="210" w:after="0" w:line="300" w:lineRule="atLeast"/>
        <w:ind w:left="2" w:right="320"/>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val="en-US" w:eastAsia="en-GB"/>
          <w14:ligatures w14:val="none"/>
        </w:rPr>
        <w:t>The government is right to focus on how best to choose locations for new</w:t>
      </w:r>
      <w:r w:rsidRPr="008A6702">
        <w:rPr>
          <w:rFonts w:eastAsia="Times New Roman"/>
          <w:color w:val="000000"/>
          <w:spacing w:val="40"/>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developments.</w:t>
      </w:r>
      <w:r w:rsidRPr="008A6702">
        <w:rPr>
          <w:rFonts w:eastAsia="Times New Roman"/>
          <w:color w:val="000000"/>
          <w:spacing w:val="-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And they’ve done a lot of the work – a rigorous tool takes years to create.</w:t>
      </w:r>
    </w:p>
    <w:p w14:paraId="439EADEC" w14:textId="77777777" w:rsidR="008A6702" w:rsidRPr="008A6702" w:rsidRDefault="008A6702" w:rsidP="008A6702">
      <w:pPr>
        <w:shd w:val="clear" w:color="auto" w:fill="EAEAEA"/>
        <w:spacing w:before="258" w:after="0" w:line="378" w:lineRule="atLeast"/>
        <w:rPr>
          <w:rFonts w:eastAsia="Times New Roman"/>
          <w:color w:val="000000"/>
          <w:spacing w:val="3"/>
          <w:kern w:val="0"/>
          <w:sz w:val="27"/>
          <w:szCs w:val="27"/>
          <w:lang w:eastAsia="en-GB"/>
          <w14:ligatures w14:val="none"/>
        </w:rPr>
      </w:pPr>
      <w:r w:rsidRPr="008A6702">
        <w:rPr>
          <w:rFonts w:eastAsia="Times New Roman"/>
          <w:color w:val="000000"/>
          <w:spacing w:val="3"/>
          <w:kern w:val="0"/>
          <w:sz w:val="27"/>
          <w:szCs w:val="27"/>
          <w:lang w:val="en-US" w:eastAsia="en-GB"/>
          <w14:ligatures w14:val="none"/>
        </w:rPr>
        <w:t>Now,</w:t>
      </w:r>
      <w:r w:rsidRPr="008A6702">
        <w:rPr>
          <w:rFonts w:eastAsia="Times New Roman"/>
          <w:color w:val="000000"/>
          <w:spacing w:val="-2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it’s</w:t>
      </w:r>
      <w:r w:rsidRPr="008A6702">
        <w:rPr>
          <w:rFonts w:eastAsia="Times New Roman"/>
          <w:color w:val="000000"/>
          <w:spacing w:val="-15"/>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time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for</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them</w:t>
      </w:r>
      <w:r w:rsidRPr="008A6702">
        <w:rPr>
          <w:rFonts w:eastAsia="Times New Roman"/>
          <w:color w:val="000000"/>
          <w:spacing w:val="-1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to</w:t>
      </w:r>
      <w:r w:rsidRPr="008A6702">
        <w:rPr>
          <w:rFonts w:eastAsia="Times New Roman"/>
          <w:color w:val="000000"/>
          <w:spacing w:val="-14"/>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go</w:t>
      </w:r>
      <w:r w:rsidRPr="008A6702">
        <w:rPr>
          <w:rFonts w:eastAsia="Times New Roman"/>
          <w:color w:val="000000"/>
          <w:spacing w:val="-15"/>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all</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in</w:t>
      </w:r>
      <w:r w:rsidRPr="008A6702">
        <w:rPr>
          <w:rFonts w:eastAsia="Times New Roman"/>
          <w:color w:val="000000"/>
          <w:spacing w:val="-9"/>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on</w:t>
      </w:r>
      <w:r w:rsidRPr="008A6702">
        <w:rPr>
          <w:rFonts w:eastAsia="Times New Roman"/>
          <w:color w:val="000000"/>
          <w:spacing w:val="-12"/>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the</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Connectivity</w:t>
      </w:r>
      <w:r w:rsidRPr="008A6702">
        <w:rPr>
          <w:rFonts w:eastAsia="Times New Roman"/>
          <w:color w:val="000000"/>
          <w:spacing w:val="-24"/>
          <w:kern w:val="0"/>
          <w:sz w:val="27"/>
          <w:szCs w:val="27"/>
          <w:lang w:val="en-US" w:eastAsia="en-GB"/>
          <w14:ligatures w14:val="none"/>
        </w:rPr>
        <w:t> </w:t>
      </w:r>
      <w:r w:rsidRPr="008A6702">
        <w:rPr>
          <w:rFonts w:eastAsia="Times New Roman"/>
          <w:color w:val="000000"/>
          <w:spacing w:val="-2"/>
          <w:kern w:val="0"/>
          <w:sz w:val="27"/>
          <w:szCs w:val="27"/>
          <w:lang w:val="en-US" w:eastAsia="en-GB"/>
          <w14:ligatures w14:val="none"/>
        </w:rPr>
        <w:t>Tool</w:t>
      </w:r>
      <w:r w:rsidRPr="008A6702">
        <w:rPr>
          <w:rFonts w:eastAsia="Times New Roman"/>
          <w:color w:val="000000"/>
          <w:spacing w:val="3"/>
          <w:kern w:val="0"/>
          <w:sz w:val="27"/>
          <w:szCs w:val="27"/>
          <w:lang w:val="en-US" w:eastAsia="en-GB"/>
          <w14:ligatures w14:val="none"/>
        </w:rPr>
        <w:t>,</w:t>
      </w:r>
      <w:r w:rsidRPr="008A6702">
        <w:rPr>
          <w:rFonts w:eastAsia="Times New Roman"/>
          <w:color w:val="000000"/>
          <w:spacing w:val="-20"/>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so</w:t>
      </w:r>
      <w:r w:rsidRPr="008A6702">
        <w:rPr>
          <w:rFonts w:eastAsia="Times New Roman"/>
          <w:color w:val="000000"/>
          <w:spacing w:val="-19"/>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they</w:t>
      </w:r>
      <w:r w:rsidRPr="008A6702">
        <w:rPr>
          <w:rFonts w:eastAsia="Times New Roman"/>
          <w:color w:val="000000"/>
          <w:spacing w:val="-19"/>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can</w:t>
      </w:r>
      <w:r w:rsidRPr="008A6702">
        <w:rPr>
          <w:rFonts w:eastAsia="Times New Roman"/>
          <w:color w:val="000000"/>
          <w:spacing w:val="-16"/>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make</w:t>
      </w:r>
      <w:r w:rsidRPr="008A6702">
        <w:rPr>
          <w:rFonts w:eastAsia="Times New Roman"/>
          <w:color w:val="000000"/>
          <w:spacing w:val="-18"/>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informed</w:t>
      </w:r>
      <w:r w:rsidRPr="008A6702">
        <w:rPr>
          <w:rFonts w:eastAsia="Times New Roman"/>
          <w:color w:val="000000"/>
          <w:spacing w:val="-1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decisions</w:t>
      </w:r>
      <w:r w:rsidRPr="008A6702">
        <w:rPr>
          <w:rFonts w:eastAsia="Times New Roman"/>
          <w:color w:val="000000"/>
          <w:spacing w:val="-13"/>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about</w:t>
      </w:r>
      <w:r w:rsidRPr="008A6702">
        <w:rPr>
          <w:rFonts w:eastAsia="Times New Roman"/>
          <w:color w:val="000000"/>
          <w:spacing w:val="-17"/>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where</w:t>
      </w:r>
      <w:r w:rsidRPr="008A6702">
        <w:rPr>
          <w:rFonts w:eastAsia="Times New Roman"/>
          <w:color w:val="000000"/>
          <w:spacing w:val="-18"/>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to</w:t>
      </w:r>
      <w:r w:rsidRPr="008A6702">
        <w:rPr>
          <w:rFonts w:eastAsia="Times New Roman"/>
          <w:color w:val="000000"/>
          <w:spacing w:val="-18"/>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build</w:t>
      </w:r>
      <w:r w:rsidRPr="008A6702">
        <w:rPr>
          <w:rFonts w:eastAsia="Times New Roman"/>
          <w:color w:val="000000"/>
          <w:spacing w:val="-21"/>
          <w:kern w:val="0"/>
          <w:sz w:val="27"/>
          <w:szCs w:val="27"/>
          <w:lang w:val="en-US" w:eastAsia="en-GB"/>
          <w14:ligatures w14:val="none"/>
        </w:rPr>
        <w:t> </w:t>
      </w:r>
      <w:r w:rsidRPr="008A6702">
        <w:rPr>
          <w:rFonts w:eastAsia="Times New Roman"/>
          <w:color w:val="000000"/>
          <w:spacing w:val="3"/>
          <w:kern w:val="0"/>
          <w:sz w:val="27"/>
          <w:szCs w:val="27"/>
          <w:lang w:val="en-US" w:eastAsia="en-GB"/>
          <w14:ligatures w14:val="none"/>
        </w:rPr>
        <w:t>next.</w:t>
      </w:r>
    </w:p>
    <w:p w14:paraId="17F79955" w14:textId="77777777" w:rsidR="00E80F9C" w:rsidRDefault="00E80F9C"/>
    <w:sectPr w:rsidR="00E80F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02"/>
    <w:rsid w:val="00574233"/>
    <w:rsid w:val="008A6702"/>
    <w:rsid w:val="00E2706E"/>
    <w:rsid w:val="00E80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B413E"/>
  <w15:chartTrackingRefBased/>
  <w15:docId w15:val="{F06E690D-E113-48D6-84EB-28A4628F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6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670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7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67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670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670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670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670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67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70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670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670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670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670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670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6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70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7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6702"/>
    <w:pPr>
      <w:spacing w:before="160"/>
      <w:jc w:val="center"/>
    </w:pPr>
    <w:rPr>
      <w:i/>
      <w:iCs/>
      <w:color w:val="404040" w:themeColor="text1" w:themeTint="BF"/>
    </w:rPr>
  </w:style>
  <w:style w:type="character" w:customStyle="1" w:styleId="QuoteChar">
    <w:name w:val="Quote Char"/>
    <w:basedOn w:val="DefaultParagraphFont"/>
    <w:link w:val="Quote"/>
    <w:uiPriority w:val="29"/>
    <w:rsid w:val="008A6702"/>
    <w:rPr>
      <w:i/>
      <w:iCs/>
      <w:color w:val="404040" w:themeColor="text1" w:themeTint="BF"/>
    </w:rPr>
  </w:style>
  <w:style w:type="paragraph" w:styleId="ListParagraph">
    <w:name w:val="List Paragraph"/>
    <w:basedOn w:val="Normal"/>
    <w:uiPriority w:val="34"/>
    <w:qFormat/>
    <w:rsid w:val="008A6702"/>
    <w:pPr>
      <w:ind w:left="720"/>
      <w:contextualSpacing/>
    </w:pPr>
  </w:style>
  <w:style w:type="character" w:styleId="IntenseEmphasis">
    <w:name w:val="Intense Emphasis"/>
    <w:basedOn w:val="DefaultParagraphFont"/>
    <w:uiPriority w:val="21"/>
    <w:qFormat/>
    <w:rsid w:val="008A6702"/>
    <w:rPr>
      <w:i/>
      <w:iCs/>
      <w:color w:val="0F4761" w:themeColor="accent1" w:themeShade="BF"/>
    </w:rPr>
  </w:style>
  <w:style w:type="paragraph" w:styleId="IntenseQuote">
    <w:name w:val="Intense Quote"/>
    <w:basedOn w:val="Normal"/>
    <w:next w:val="Normal"/>
    <w:link w:val="IntenseQuoteChar"/>
    <w:uiPriority w:val="30"/>
    <w:qFormat/>
    <w:rsid w:val="008A6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702"/>
    <w:rPr>
      <w:i/>
      <w:iCs/>
      <w:color w:val="0F4761" w:themeColor="accent1" w:themeShade="BF"/>
    </w:rPr>
  </w:style>
  <w:style w:type="character" w:styleId="IntenseReference">
    <w:name w:val="Intense Reference"/>
    <w:basedOn w:val="DefaultParagraphFont"/>
    <w:uiPriority w:val="32"/>
    <w:qFormat/>
    <w:rsid w:val="008A67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developer.live/AcuCustom/Sitename/DAM/157/cheltenham_with_score1Dev_thumb.png" TargetMode="External"/><Relationship Id="rId13" Type="http://schemas.openxmlformats.org/officeDocument/2006/relationships/image" Target="media/image3.png"/><Relationship Id="rId1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hyperlink" Target="https://lichfields.uk/blog/2025/december/16/all-aboard-or-stuck-between-stations-how-the-new-nppf-might-unlock-growth-around-rail-stations" TargetMode="External"/><Relationship Id="rId12" Type="http://schemas.openxmlformats.org/officeDocument/2006/relationships/hyperlink" Target="https://www.thedeveloper.live/AcuCustom/Sitename/DAM/157/bristol1Dev_thumb.png" TargetMode="External"/><Relationship Id="rId17" Type="http://schemas.openxmlformats.org/officeDocument/2006/relationships/hyperlink" Target="https://www.thedeveloper.live/AcuCustom/Sitename/DAM/157/clevedon1Dev_thumb.png" TargetMode="Externa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facebook.com/share.php?u=https://www.thedeveloper.live/opinion/nppf-why-building-homes-near-rail-stations-isnt-always-a-quick-win&amp;t=NPPF%3A+Why+building+homes+near+rail+stations+isn%E2%80%99t+always+a+quick+win" TargetMode="External"/><Relationship Id="rId11" Type="http://schemas.openxmlformats.org/officeDocument/2006/relationships/image" Target="media/image2.png"/><Relationship Id="rId5" Type="http://schemas.openxmlformats.org/officeDocument/2006/relationships/hyperlink" Target="https://twitter.com/intent/tweet?text=https://www.thedeveloper.live/opinion/nppf-why-building-homes-near-rail-stations-isnt-always-a-quick-win&amp;title=NPPF%3A+Why+building+homes+near+rail+stations+isn%E2%80%99t+always+a+quick+win" TargetMode="External"/><Relationship Id="rId15" Type="http://schemas.openxmlformats.org/officeDocument/2006/relationships/hyperlink" Target="https://www.thedeveloper.live/AcuCustom/Sitename/DAM/157/weston1.png" TargetMode="External"/><Relationship Id="rId10" Type="http://schemas.openxmlformats.org/officeDocument/2006/relationships/hyperlink" Target="https://www.thedeveloper.live/AcuCustom/Sitename/DAM/157/connectivity_score1Dev_thumb.png" TargetMode="External"/><Relationship Id="rId19" Type="http://schemas.openxmlformats.org/officeDocument/2006/relationships/fontTable" Target="fontTable.xml"/><Relationship Id="rId4" Type="http://schemas.openxmlformats.org/officeDocument/2006/relationships/hyperlink" Target="https://www.linkedin.com/shareArticle?mini=true&amp;url=https%3A%2F%2Fwww.thedeveloper.live%2Fopinion%2Fnppf-why-building-homes-near-rail-stations-isnt-always-a-quick-win&amp;text=NPPF%3A+Why+building+homes+near+rail+stations+isn%E2%80%99t+always+a+quick+win" TargetMode="External"/><Relationship Id="rId9" Type="http://schemas.openxmlformats.org/officeDocument/2006/relationships/image" Target="media/image1.png"/><Relationship Id="rId14" Type="http://schemas.openxmlformats.org/officeDocument/2006/relationships/hyperlink" Target="https://lichfields.uk/blog/2025/december/16/all-aboard-or-stuck-between-stations-how-the-new-nppf-might-unlock-growth-around-rail-st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1164</Words>
  <Characters>6639</Characters>
  <Application>Microsoft Office Word</Application>
  <DocSecurity>0</DocSecurity>
  <Lines>55</Lines>
  <Paragraphs>15</Paragraphs>
  <ScaleCrop>false</ScaleCrop>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HOULT</dc:creator>
  <cp:keywords/>
  <dc:description/>
  <cp:lastModifiedBy>MARTIN HOULT</cp:lastModifiedBy>
  <cp:revision>1</cp:revision>
  <dcterms:created xsi:type="dcterms:W3CDTF">2026-08-27T00:08:00Z</dcterms:created>
  <dcterms:modified xsi:type="dcterms:W3CDTF">2026-08-27T00:12:00Z</dcterms:modified>
</cp:coreProperties>
</file>