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BB1C9E" w14:textId="5B6B533D" w:rsidR="00E47ECE" w:rsidRPr="0013177D" w:rsidRDefault="0013177D">
      <w:pPr>
        <w:rPr>
          <w:b/>
          <w:bCs/>
        </w:rPr>
      </w:pPr>
      <w:r w:rsidRPr="0013177D">
        <w:rPr>
          <w:b/>
          <w:bCs/>
        </w:rPr>
        <w:t>Cheshire East Local Plan Comments August 2026</w:t>
      </w:r>
    </w:p>
    <w:p w14:paraId="079558C0" w14:textId="4EF8B02E" w:rsidR="00C90C7D" w:rsidRPr="00FB03AE" w:rsidRDefault="00C70498" w:rsidP="00E47ECE">
      <w:pPr>
        <w:pStyle w:val="NormalWeb"/>
        <w:rPr>
          <w:rFonts w:asciiTheme="minorHAnsi" w:hAnsiTheme="minorHAnsi" w:cstheme="minorHAnsi"/>
        </w:rPr>
      </w:pPr>
      <w:r>
        <w:rPr>
          <w:rFonts w:asciiTheme="minorHAnsi" w:hAnsiTheme="minorHAnsi" w:cstheme="minorHAnsi"/>
        </w:rPr>
        <w:t>Recognition should be given to the</w:t>
      </w:r>
      <w:r w:rsidR="00C90C7D" w:rsidRPr="00FB03AE">
        <w:rPr>
          <w:rFonts w:asciiTheme="minorHAnsi" w:hAnsiTheme="minorHAnsi" w:cstheme="minorHAnsi"/>
        </w:rPr>
        <w:t xml:space="preserve"> CCA document ‘CCA response to the Cheshire East New Local Plan Scoping Consultation.’ </w:t>
      </w:r>
      <w:proofErr w:type="gramStart"/>
      <w:r w:rsidR="00C90C7D" w:rsidRPr="00FB03AE">
        <w:rPr>
          <w:rFonts w:asciiTheme="minorHAnsi" w:hAnsiTheme="minorHAnsi" w:cstheme="minorHAnsi"/>
        </w:rPr>
        <w:t>In particular para</w:t>
      </w:r>
      <w:proofErr w:type="gramEnd"/>
      <w:r w:rsidR="00C90C7D" w:rsidRPr="00FB03AE">
        <w:rPr>
          <w:rFonts w:asciiTheme="minorHAnsi" w:hAnsiTheme="minorHAnsi" w:cstheme="minorHAnsi"/>
        </w:rPr>
        <w:t>. 4 of that document states,</w:t>
      </w:r>
    </w:p>
    <w:p w14:paraId="0730ACCA" w14:textId="2A0AABB4" w:rsidR="00C90C7D" w:rsidRPr="00FB03AE" w:rsidRDefault="00C90C7D" w:rsidP="00FB03AE">
      <w:pPr>
        <w:pStyle w:val="NormalWeb"/>
        <w:ind w:left="720"/>
        <w:rPr>
          <w:rFonts w:asciiTheme="minorHAnsi" w:hAnsiTheme="minorHAnsi" w:cstheme="minorHAnsi"/>
        </w:rPr>
      </w:pPr>
      <w:r w:rsidRPr="00FB03AE">
        <w:rPr>
          <w:rFonts w:asciiTheme="minorHAnsi" w:hAnsiTheme="minorHAnsi" w:cstheme="minorHAnsi"/>
        </w:rPr>
        <w:t xml:space="preserve">‘CCA recognises the need for new homes. </w:t>
      </w:r>
      <w:proofErr w:type="gramStart"/>
      <w:r w:rsidRPr="00FB03AE">
        <w:rPr>
          <w:rFonts w:asciiTheme="minorHAnsi" w:hAnsiTheme="minorHAnsi" w:cstheme="minorHAnsi"/>
        </w:rPr>
        <w:t>However</w:t>
      </w:r>
      <w:proofErr w:type="gramEnd"/>
      <w:r w:rsidRPr="00FB03AE">
        <w:rPr>
          <w:rFonts w:asciiTheme="minorHAnsi" w:hAnsiTheme="minorHAnsi" w:cstheme="minorHAnsi"/>
        </w:rPr>
        <w:t xml:space="preserve"> the central question should not be simply how many homes are delivered but whether growth creates stronger and sustainable communities.’</w:t>
      </w:r>
    </w:p>
    <w:p w14:paraId="782EC67B" w14:textId="53547D89" w:rsidR="00C90C7D" w:rsidRPr="00FB03AE" w:rsidRDefault="00C90C7D" w:rsidP="00E47ECE">
      <w:pPr>
        <w:pStyle w:val="NormalWeb"/>
        <w:rPr>
          <w:rFonts w:asciiTheme="minorHAnsi" w:hAnsiTheme="minorHAnsi" w:cstheme="minorHAnsi"/>
        </w:rPr>
      </w:pPr>
      <w:r w:rsidRPr="00FB03AE">
        <w:rPr>
          <w:rFonts w:asciiTheme="minorHAnsi" w:hAnsiTheme="minorHAnsi" w:cstheme="minorHAnsi"/>
        </w:rPr>
        <w:t xml:space="preserve">In too many Cheshire </w:t>
      </w:r>
      <w:proofErr w:type="gramStart"/>
      <w:r w:rsidRPr="00FB03AE">
        <w:rPr>
          <w:rFonts w:asciiTheme="minorHAnsi" w:hAnsiTheme="minorHAnsi" w:cstheme="minorHAnsi"/>
        </w:rPr>
        <w:t>villages</w:t>
      </w:r>
      <w:proofErr w:type="gramEnd"/>
      <w:r w:rsidRPr="00FB03AE">
        <w:rPr>
          <w:rFonts w:asciiTheme="minorHAnsi" w:hAnsiTheme="minorHAnsi" w:cstheme="minorHAnsi"/>
        </w:rPr>
        <w:t xml:space="preserve"> we have seen community infrastructure and facilities gradually diminish. These have included schools, post offices, village shops</w:t>
      </w:r>
      <w:r w:rsidR="0013177D">
        <w:rPr>
          <w:rFonts w:asciiTheme="minorHAnsi" w:hAnsiTheme="minorHAnsi" w:cstheme="minorHAnsi"/>
        </w:rPr>
        <w:t xml:space="preserve"> and in more recent years</w:t>
      </w:r>
      <w:r w:rsidRPr="00FB03AE">
        <w:rPr>
          <w:rFonts w:asciiTheme="minorHAnsi" w:hAnsiTheme="minorHAnsi" w:cstheme="minorHAnsi"/>
        </w:rPr>
        <w:t xml:space="preserve"> public houses and churches. Changes in farming practice have also affected village community life. Farms typically dairy in Cheshire have become larger units with much larger machinery often provided by outside cont</w:t>
      </w:r>
      <w:r w:rsidR="00D47C60">
        <w:rPr>
          <w:rFonts w:asciiTheme="minorHAnsi" w:hAnsiTheme="minorHAnsi" w:cstheme="minorHAnsi"/>
        </w:rPr>
        <w:t>r</w:t>
      </w:r>
      <w:r w:rsidRPr="00FB03AE">
        <w:rPr>
          <w:rFonts w:asciiTheme="minorHAnsi" w:hAnsiTheme="minorHAnsi" w:cstheme="minorHAnsi"/>
        </w:rPr>
        <w:t xml:space="preserve">actors. This has meant fewer working age people employed on the land in villages. Often village facilities need a </w:t>
      </w:r>
      <w:r w:rsidR="00AE25D4" w:rsidRPr="00FB03AE">
        <w:rPr>
          <w:rFonts w:asciiTheme="minorHAnsi" w:hAnsiTheme="minorHAnsi" w:cstheme="minorHAnsi"/>
        </w:rPr>
        <w:t>critical</w:t>
      </w:r>
      <w:r w:rsidRPr="00FB03AE">
        <w:rPr>
          <w:rFonts w:asciiTheme="minorHAnsi" w:hAnsiTheme="minorHAnsi" w:cstheme="minorHAnsi"/>
        </w:rPr>
        <w:t xml:space="preserve"> mass to be viable for the future</w:t>
      </w:r>
      <w:r w:rsidR="00AE25D4" w:rsidRPr="00FB03AE">
        <w:rPr>
          <w:rFonts w:asciiTheme="minorHAnsi" w:hAnsiTheme="minorHAnsi" w:cstheme="minorHAnsi"/>
        </w:rPr>
        <w:t xml:space="preserve">. </w:t>
      </w:r>
    </w:p>
    <w:p w14:paraId="04CC73E0" w14:textId="7D66957E" w:rsidR="00AE25D4" w:rsidRPr="00FB03AE" w:rsidRDefault="0013177D" w:rsidP="00E47ECE">
      <w:pPr>
        <w:pStyle w:val="NormalWeb"/>
        <w:rPr>
          <w:rFonts w:asciiTheme="minorHAnsi" w:hAnsiTheme="minorHAnsi" w:cstheme="minorHAnsi"/>
        </w:rPr>
      </w:pPr>
      <w:r>
        <w:rPr>
          <w:rFonts w:asciiTheme="minorHAnsi" w:hAnsiTheme="minorHAnsi" w:cstheme="minorHAnsi"/>
        </w:rPr>
        <w:t>A</w:t>
      </w:r>
      <w:r w:rsidR="00AE25D4" w:rsidRPr="00FB03AE">
        <w:rPr>
          <w:rFonts w:asciiTheme="minorHAnsi" w:hAnsiTheme="minorHAnsi" w:cstheme="minorHAnsi"/>
        </w:rPr>
        <w:t xml:space="preserve"> proportionate increase in housing within rural villages should be encouraged and supported by Cheshire East</w:t>
      </w:r>
      <w:r w:rsidR="00FB03AE" w:rsidRPr="00FB03AE">
        <w:rPr>
          <w:rFonts w:asciiTheme="minorHAnsi" w:hAnsiTheme="minorHAnsi" w:cstheme="minorHAnsi"/>
        </w:rPr>
        <w:t xml:space="preserve"> where it can be demonstrated to enhance </w:t>
      </w:r>
      <w:r>
        <w:rPr>
          <w:rFonts w:asciiTheme="minorHAnsi" w:hAnsiTheme="minorHAnsi" w:cstheme="minorHAnsi"/>
        </w:rPr>
        <w:t>or sustain the</w:t>
      </w:r>
      <w:r w:rsidR="00FB03AE" w:rsidRPr="00FB03AE">
        <w:rPr>
          <w:rFonts w:asciiTheme="minorHAnsi" w:hAnsiTheme="minorHAnsi" w:cstheme="minorHAnsi"/>
        </w:rPr>
        <w:t xml:space="preserve"> community life of the village. </w:t>
      </w:r>
      <w:r w:rsidR="00AE25D4" w:rsidRPr="00FB03AE">
        <w:rPr>
          <w:rFonts w:asciiTheme="minorHAnsi" w:hAnsiTheme="minorHAnsi" w:cstheme="minorHAnsi"/>
        </w:rPr>
        <w:t xml:space="preserve"> This should be almost evolutionary in scale so that it grows as a community and not merely in number of houses. This w</w:t>
      </w:r>
      <w:r w:rsidR="007E3953">
        <w:rPr>
          <w:rFonts w:asciiTheme="minorHAnsi" w:hAnsiTheme="minorHAnsi" w:cstheme="minorHAnsi"/>
        </w:rPr>
        <w:t>ill give the chance for</w:t>
      </w:r>
      <w:r w:rsidR="00AE25D4" w:rsidRPr="00FB03AE">
        <w:rPr>
          <w:rFonts w:asciiTheme="minorHAnsi" w:hAnsiTheme="minorHAnsi" w:cstheme="minorHAnsi"/>
        </w:rPr>
        <w:t xml:space="preserve"> </w:t>
      </w:r>
      <w:proofErr w:type="gramStart"/>
      <w:r w:rsidR="00AE25D4" w:rsidRPr="00FB03AE">
        <w:rPr>
          <w:rFonts w:asciiTheme="minorHAnsi" w:hAnsiTheme="minorHAnsi" w:cstheme="minorHAnsi"/>
        </w:rPr>
        <w:t>pubs,</w:t>
      </w:r>
      <w:proofErr w:type="gramEnd"/>
      <w:r w:rsidR="00AE25D4" w:rsidRPr="00FB03AE">
        <w:rPr>
          <w:rFonts w:asciiTheme="minorHAnsi" w:hAnsiTheme="minorHAnsi" w:cstheme="minorHAnsi"/>
        </w:rPr>
        <w:t xml:space="preserve"> villages stores and churches to remain viable even with increasing costs. </w:t>
      </w:r>
      <w:proofErr w:type="gramStart"/>
      <w:r w:rsidR="00C70498">
        <w:rPr>
          <w:rFonts w:asciiTheme="minorHAnsi" w:hAnsiTheme="minorHAnsi" w:cstheme="minorHAnsi"/>
        </w:rPr>
        <w:t>Also</w:t>
      </w:r>
      <w:proofErr w:type="gramEnd"/>
      <w:r w:rsidR="00C70498">
        <w:rPr>
          <w:rFonts w:asciiTheme="minorHAnsi" w:hAnsiTheme="minorHAnsi" w:cstheme="minorHAnsi"/>
        </w:rPr>
        <w:t xml:space="preserve"> </w:t>
      </w:r>
      <w:r w:rsidR="00AE25D4" w:rsidRPr="00FB03AE">
        <w:rPr>
          <w:rFonts w:asciiTheme="minorHAnsi" w:hAnsiTheme="minorHAnsi" w:cstheme="minorHAnsi"/>
        </w:rPr>
        <w:t xml:space="preserve">village halls </w:t>
      </w:r>
      <w:r w:rsidR="00C70498">
        <w:rPr>
          <w:rFonts w:asciiTheme="minorHAnsi" w:hAnsiTheme="minorHAnsi" w:cstheme="minorHAnsi"/>
        </w:rPr>
        <w:t xml:space="preserve">that </w:t>
      </w:r>
      <w:r w:rsidR="00AE25D4" w:rsidRPr="00FB03AE">
        <w:rPr>
          <w:rFonts w:asciiTheme="minorHAnsi" w:hAnsiTheme="minorHAnsi" w:cstheme="minorHAnsi"/>
        </w:rPr>
        <w:t xml:space="preserve">struggle </w:t>
      </w:r>
      <w:r w:rsidR="00C70498">
        <w:rPr>
          <w:rFonts w:asciiTheme="minorHAnsi" w:hAnsiTheme="minorHAnsi" w:cstheme="minorHAnsi"/>
        </w:rPr>
        <w:t xml:space="preserve">with </w:t>
      </w:r>
      <w:r w:rsidR="00FB03AE" w:rsidRPr="00FB03AE">
        <w:rPr>
          <w:rFonts w:asciiTheme="minorHAnsi" w:hAnsiTheme="minorHAnsi" w:cstheme="minorHAnsi"/>
        </w:rPr>
        <w:t xml:space="preserve">maintenance </w:t>
      </w:r>
      <w:r w:rsidR="00AE25D4" w:rsidRPr="00FB03AE">
        <w:rPr>
          <w:rFonts w:asciiTheme="minorHAnsi" w:hAnsiTheme="minorHAnsi" w:cstheme="minorHAnsi"/>
        </w:rPr>
        <w:t xml:space="preserve">costs and </w:t>
      </w:r>
      <w:r w:rsidR="00FB03AE" w:rsidRPr="00FB03AE">
        <w:rPr>
          <w:rFonts w:asciiTheme="minorHAnsi" w:hAnsiTheme="minorHAnsi" w:cstheme="minorHAnsi"/>
        </w:rPr>
        <w:t xml:space="preserve">an </w:t>
      </w:r>
      <w:proofErr w:type="gramStart"/>
      <w:r w:rsidR="00AE25D4" w:rsidRPr="00FB03AE">
        <w:rPr>
          <w:rFonts w:asciiTheme="minorHAnsi" w:hAnsiTheme="minorHAnsi" w:cstheme="minorHAnsi"/>
        </w:rPr>
        <w:t>often aging</w:t>
      </w:r>
      <w:proofErr w:type="gramEnd"/>
      <w:r w:rsidR="00AE25D4" w:rsidRPr="00FB03AE">
        <w:rPr>
          <w:rFonts w:asciiTheme="minorHAnsi" w:hAnsiTheme="minorHAnsi" w:cstheme="minorHAnsi"/>
        </w:rPr>
        <w:t xml:space="preserve"> village population</w:t>
      </w:r>
      <w:r w:rsidR="00C70498">
        <w:rPr>
          <w:rFonts w:asciiTheme="minorHAnsi" w:hAnsiTheme="minorHAnsi" w:cstheme="minorHAnsi"/>
        </w:rPr>
        <w:t xml:space="preserve"> may see the benefit of newcomers to village life.</w:t>
      </w:r>
    </w:p>
    <w:p w14:paraId="40805AA2" w14:textId="5A999F96" w:rsidR="00E47ECE" w:rsidRPr="00FB03AE" w:rsidRDefault="00FB03AE" w:rsidP="00C70498">
      <w:pPr>
        <w:pStyle w:val="NormalWeb"/>
        <w:rPr>
          <w:rFonts w:asciiTheme="minorHAnsi" w:hAnsiTheme="minorHAnsi" w:cstheme="minorHAnsi"/>
        </w:rPr>
      </w:pPr>
      <w:r w:rsidRPr="00FB03AE">
        <w:rPr>
          <w:rFonts w:asciiTheme="minorHAnsi" w:hAnsiTheme="minorHAnsi" w:cstheme="minorHAnsi"/>
        </w:rPr>
        <w:t xml:space="preserve">The </w:t>
      </w:r>
      <w:r w:rsidR="001C0CE3">
        <w:rPr>
          <w:rFonts w:asciiTheme="minorHAnsi" w:hAnsiTheme="minorHAnsi" w:cstheme="minorHAnsi"/>
        </w:rPr>
        <w:t xml:space="preserve">independent </w:t>
      </w:r>
      <w:r w:rsidRPr="00FB03AE">
        <w:rPr>
          <w:rFonts w:asciiTheme="minorHAnsi" w:hAnsiTheme="minorHAnsi" w:cstheme="minorHAnsi"/>
        </w:rPr>
        <w:t xml:space="preserve">land promoter </w:t>
      </w:r>
      <w:proofErr w:type="spellStart"/>
      <w:r w:rsidRPr="00FB03AE">
        <w:rPr>
          <w:rFonts w:asciiTheme="minorHAnsi" w:hAnsiTheme="minorHAnsi" w:cstheme="minorHAnsi"/>
        </w:rPr>
        <w:t>Richborough</w:t>
      </w:r>
      <w:proofErr w:type="spellEnd"/>
      <w:r w:rsidRPr="00FB03AE">
        <w:rPr>
          <w:rFonts w:asciiTheme="minorHAnsi" w:hAnsiTheme="minorHAnsi" w:cstheme="minorHAnsi"/>
        </w:rPr>
        <w:t xml:space="preserve"> made </w:t>
      </w:r>
      <w:r w:rsidR="00C70498">
        <w:rPr>
          <w:rFonts w:asciiTheme="minorHAnsi" w:hAnsiTheme="minorHAnsi" w:cstheme="minorHAnsi"/>
        </w:rPr>
        <w:t>a</w:t>
      </w:r>
      <w:r w:rsidRPr="00FB03AE">
        <w:rPr>
          <w:rFonts w:asciiTheme="minorHAnsi" w:hAnsiTheme="minorHAnsi" w:cstheme="minorHAnsi"/>
        </w:rPr>
        <w:t xml:space="preserve"> statement regarding sustainable rural housing.</w:t>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Pr="00FB03AE">
        <w:rPr>
          <w:rFonts w:asciiTheme="minorHAnsi" w:hAnsiTheme="minorHAnsi" w:cstheme="minorHAnsi"/>
        </w:rPr>
        <w:t>‘</w:t>
      </w:r>
      <w:r w:rsidR="00E47ECE" w:rsidRPr="00FB03AE">
        <w:rPr>
          <w:rFonts w:asciiTheme="minorHAnsi" w:hAnsiTheme="minorHAnsi" w:cstheme="minorHAnsi"/>
        </w:rPr>
        <w:t>The key to success is a concept called ‘vitality’; housing in rural areas is specifically</w:t>
      </w:r>
      <w:r w:rsidR="00C70498">
        <w:rPr>
          <w:rFonts w:asciiTheme="minorHAnsi" w:hAnsiTheme="minorHAnsi" w:cstheme="minorHAnsi"/>
        </w:rPr>
        <w:tab/>
      </w:r>
      <w:r w:rsidR="00C70498">
        <w:rPr>
          <w:rFonts w:asciiTheme="minorHAnsi" w:hAnsiTheme="minorHAnsi" w:cstheme="minorHAnsi"/>
        </w:rPr>
        <w:tab/>
      </w:r>
      <w:r w:rsidR="00E47ECE" w:rsidRPr="00FB03AE">
        <w:rPr>
          <w:rFonts w:asciiTheme="minorHAnsi" w:hAnsiTheme="minorHAnsi" w:cstheme="minorHAnsi"/>
        </w:rPr>
        <w:t xml:space="preserve"> mentioned only once in the NPPF, at paragraph 55, which states that;</w:t>
      </w:r>
    </w:p>
    <w:p w14:paraId="743F6B2A" w14:textId="7158FC7F" w:rsidR="00480186" w:rsidRPr="00FB03AE" w:rsidRDefault="00E47ECE" w:rsidP="00C70498">
      <w:pPr>
        <w:pStyle w:val="NormalWeb"/>
        <w:ind w:left="720"/>
        <w:rPr>
          <w:rFonts w:asciiTheme="minorHAnsi" w:hAnsiTheme="minorHAnsi" w:cstheme="minorHAnsi"/>
        </w:rPr>
      </w:pPr>
      <w:r w:rsidRPr="00FB03AE">
        <w:rPr>
          <w:rFonts w:asciiTheme="minorHAnsi" w:hAnsiTheme="minorHAnsi" w:cstheme="minorHAnsi"/>
        </w:rPr>
        <w:t>“To promote sustainable development in rural areas, housing should be located where it will enhance or maintain the vitality of rural communities.”</w:t>
      </w:r>
      <w:r w:rsidR="00FB03AE" w:rsidRPr="00FB03AE">
        <w:rPr>
          <w:rFonts w:asciiTheme="minorHAnsi" w:hAnsiTheme="minorHAnsi" w:cstheme="minorHAnsi"/>
        </w:rPr>
        <w:t>’</w:t>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r>
      <w:r w:rsidR="00C70498">
        <w:rPr>
          <w:rFonts w:asciiTheme="minorHAnsi" w:hAnsiTheme="minorHAnsi" w:cstheme="minorHAnsi"/>
        </w:rPr>
        <w:tab/>
        <w:t xml:space="preserve">    </w:t>
      </w:r>
      <w:r w:rsidRPr="00FB03AE">
        <w:rPr>
          <w:rFonts w:asciiTheme="minorHAnsi" w:hAnsiTheme="minorHAnsi" w:cstheme="minorHAnsi"/>
        </w:rPr>
        <w:t xml:space="preserve">A question of vitality.    </w:t>
      </w:r>
      <w:proofErr w:type="spellStart"/>
      <w:r w:rsidRPr="00FB03AE">
        <w:rPr>
          <w:rFonts w:asciiTheme="minorHAnsi" w:hAnsiTheme="minorHAnsi" w:cstheme="minorHAnsi"/>
        </w:rPr>
        <w:t>Richborough</w:t>
      </w:r>
      <w:proofErr w:type="spellEnd"/>
      <w:r w:rsidRPr="00FB03AE">
        <w:rPr>
          <w:rFonts w:asciiTheme="minorHAnsi" w:hAnsiTheme="minorHAnsi" w:cstheme="minorHAnsi"/>
        </w:rPr>
        <w:t xml:space="preserve">   07/06/2017</w:t>
      </w:r>
    </w:p>
    <w:p w14:paraId="3721A739" w14:textId="04DC41CF" w:rsidR="00FB03AE" w:rsidRDefault="00FB03AE" w:rsidP="00FB03AE">
      <w:pPr>
        <w:pStyle w:val="NormalWeb"/>
        <w:rPr>
          <w:rFonts w:asciiTheme="minorHAnsi" w:hAnsiTheme="minorHAnsi" w:cstheme="minorHAnsi"/>
        </w:rPr>
      </w:pPr>
      <w:r w:rsidRPr="00FB03AE">
        <w:rPr>
          <w:rFonts w:asciiTheme="minorHAnsi" w:hAnsiTheme="minorHAnsi" w:cstheme="minorHAnsi"/>
        </w:rPr>
        <w:t xml:space="preserve">It would appear that for many rural communities in </w:t>
      </w:r>
      <w:r w:rsidR="00C70498">
        <w:rPr>
          <w:rFonts w:asciiTheme="minorHAnsi" w:hAnsiTheme="minorHAnsi" w:cstheme="minorHAnsi"/>
        </w:rPr>
        <w:t xml:space="preserve">East </w:t>
      </w:r>
      <w:r w:rsidRPr="00FB03AE">
        <w:rPr>
          <w:rFonts w:asciiTheme="minorHAnsi" w:hAnsiTheme="minorHAnsi" w:cstheme="minorHAnsi"/>
        </w:rPr>
        <w:t>Cheshire there is a danger of them being merely group</w:t>
      </w:r>
      <w:r w:rsidR="0013177D">
        <w:rPr>
          <w:rFonts w:asciiTheme="minorHAnsi" w:hAnsiTheme="minorHAnsi" w:cstheme="minorHAnsi"/>
        </w:rPr>
        <w:t>ings</w:t>
      </w:r>
      <w:r w:rsidRPr="00FB03AE">
        <w:rPr>
          <w:rFonts w:asciiTheme="minorHAnsi" w:hAnsiTheme="minorHAnsi" w:cstheme="minorHAnsi"/>
        </w:rPr>
        <w:t xml:space="preserve"> o</w:t>
      </w:r>
      <w:r w:rsidR="0013177D">
        <w:rPr>
          <w:rFonts w:asciiTheme="minorHAnsi" w:hAnsiTheme="minorHAnsi" w:cstheme="minorHAnsi"/>
        </w:rPr>
        <w:t>f</w:t>
      </w:r>
      <w:r w:rsidRPr="00FB03AE">
        <w:rPr>
          <w:rFonts w:asciiTheme="minorHAnsi" w:hAnsiTheme="minorHAnsi" w:cstheme="minorHAnsi"/>
        </w:rPr>
        <w:t xml:space="preserve"> commuters and home workers with no sense of belonging </w:t>
      </w:r>
      <w:r w:rsidR="001C0CE3">
        <w:rPr>
          <w:rFonts w:asciiTheme="minorHAnsi" w:hAnsiTheme="minorHAnsi" w:cstheme="minorHAnsi"/>
        </w:rPr>
        <w:t xml:space="preserve">to </w:t>
      </w:r>
      <w:r w:rsidRPr="00FB03AE">
        <w:rPr>
          <w:rFonts w:asciiTheme="minorHAnsi" w:hAnsiTheme="minorHAnsi" w:cstheme="minorHAnsi"/>
        </w:rPr>
        <w:t xml:space="preserve">or serving a community. </w:t>
      </w:r>
      <w:r w:rsidR="001C0CE3">
        <w:rPr>
          <w:rFonts w:asciiTheme="minorHAnsi" w:hAnsiTheme="minorHAnsi" w:cstheme="minorHAnsi"/>
        </w:rPr>
        <w:t>There is the potential in Cheshire rural villages that a divide is permitted to develop between those working the land in that village area and those only residing and commuting. The need to enhance a sense of community is even greater now than it has been before.</w:t>
      </w:r>
    </w:p>
    <w:p w14:paraId="5C02FCDC" w14:textId="64FFD129" w:rsidR="0086772E" w:rsidRDefault="0086772E" w:rsidP="00FB03AE">
      <w:pPr>
        <w:pStyle w:val="NormalWeb"/>
        <w:rPr>
          <w:rFonts w:asciiTheme="minorHAnsi" w:hAnsiTheme="minorHAnsi" w:cstheme="minorHAnsi"/>
        </w:rPr>
      </w:pPr>
      <w:r>
        <w:rPr>
          <w:rFonts w:asciiTheme="minorHAnsi" w:hAnsiTheme="minorHAnsi" w:cstheme="minorHAnsi"/>
        </w:rPr>
        <w:t>Cheshire East Plan</w:t>
      </w:r>
      <w:r w:rsidR="00B157DB">
        <w:rPr>
          <w:rFonts w:asciiTheme="minorHAnsi" w:hAnsiTheme="minorHAnsi" w:cstheme="minorHAnsi"/>
        </w:rPr>
        <w:t xml:space="preserve"> s</w:t>
      </w:r>
      <w:r>
        <w:rPr>
          <w:rFonts w:asciiTheme="minorHAnsi" w:hAnsiTheme="minorHAnsi" w:cstheme="minorHAnsi"/>
        </w:rPr>
        <w:t xml:space="preserve">hould embrace the recommendations within the document ‘Our </w:t>
      </w:r>
      <w:r w:rsidR="00B157DB">
        <w:rPr>
          <w:rFonts w:asciiTheme="minorHAnsi" w:hAnsiTheme="minorHAnsi" w:cstheme="minorHAnsi"/>
        </w:rPr>
        <w:t>Future</w:t>
      </w:r>
      <w:r>
        <w:rPr>
          <w:rFonts w:asciiTheme="minorHAnsi" w:hAnsiTheme="minorHAnsi" w:cstheme="minorHAnsi"/>
        </w:rPr>
        <w:t xml:space="preserve"> Homes </w:t>
      </w:r>
      <w:r w:rsidR="00B157DB">
        <w:rPr>
          <w:rFonts w:asciiTheme="minorHAnsi" w:hAnsiTheme="minorHAnsi" w:cstheme="minorHAnsi"/>
        </w:rPr>
        <w:t xml:space="preserve">- </w:t>
      </w:r>
      <w:r>
        <w:rPr>
          <w:rFonts w:asciiTheme="minorHAnsi" w:hAnsiTheme="minorHAnsi" w:cstheme="minorHAnsi"/>
        </w:rPr>
        <w:t>Housing that promotes wellbeing and community for an ageing population.</w:t>
      </w:r>
      <w:r w:rsidR="00B157DB">
        <w:rPr>
          <w:rFonts w:asciiTheme="minorHAnsi" w:hAnsiTheme="minorHAnsi" w:cstheme="minorHAnsi"/>
        </w:rPr>
        <w:t>’</w:t>
      </w:r>
      <w:r>
        <w:rPr>
          <w:rFonts w:asciiTheme="minorHAnsi" w:hAnsiTheme="minorHAnsi" w:cstheme="minorHAnsi"/>
        </w:rPr>
        <w:t xml:space="preserve"> </w:t>
      </w:r>
    </w:p>
    <w:p w14:paraId="4A2CC3B7" w14:textId="35707395" w:rsidR="0086772E" w:rsidRDefault="0086772E" w:rsidP="00FB03AE">
      <w:pPr>
        <w:pStyle w:val="NormalWeb"/>
        <w:rPr>
          <w:rFonts w:asciiTheme="minorHAnsi" w:hAnsiTheme="minorHAnsi" w:cstheme="minorHAnsi"/>
        </w:rPr>
      </w:pPr>
      <w:r>
        <w:rPr>
          <w:rFonts w:asciiTheme="minorHAnsi" w:hAnsiTheme="minorHAnsi" w:cstheme="minorHAnsi"/>
        </w:rPr>
        <w:t xml:space="preserve">Consideration should be given to providing choice in older age. This should include the </w:t>
      </w:r>
      <w:r w:rsidR="00B157DB">
        <w:rPr>
          <w:rFonts w:asciiTheme="minorHAnsi" w:hAnsiTheme="minorHAnsi" w:cstheme="minorHAnsi"/>
        </w:rPr>
        <w:t>provision</w:t>
      </w:r>
      <w:r>
        <w:rPr>
          <w:rFonts w:asciiTheme="minorHAnsi" w:hAnsiTheme="minorHAnsi" w:cstheme="minorHAnsi"/>
        </w:rPr>
        <w:t xml:space="preserve"> of</w:t>
      </w:r>
      <w:r w:rsidR="00B157DB">
        <w:rPr>
          <w:rFonts w:asciiTheme="minorHAnsi" w:hAnsiTheme="minorHAnsi" w:cstheme="minorHAnsi"/>
        </w:rPr>
        <w:t xml:space="preserve"> suitable accommodation for the more elderly to live in rural communities that provides types of accommodation that have modern facilities and accessibility to support later living.</w:t>
      </w:r>
    </w:p>
    <w:p w14:paraId="7AA71DFA" w14:textId="14A28BD4" w:rsidR="00B157DB" w:rsidRPr="00FB03AE" w:rsidRDefault="00B157DB" w:rsidP="00FB03AE">
      <w:pPr>
        <w:pStyle w:val="NormalWeb"/>
        <w:rPr>
          <w:rFonts w:asciiTheme="minorHAnsi" w:hAnsiTheme="minorHAnsi" w:cstheme="minorHAnsi"/>
        </w:rPr>
      </w:pPr>
      <w:r>
        <w:rPr>
          <w:rFonts w:asciiTheme="minorHAnsi" w:hAnsiTheme="minorHAnsi" w:cstheme="minorHAnsi"/>
        </w:rPr>
        <w:t xml:space="preserve">Recognition should be given to the </w:t>
      </w:r>
      <w:r w:rsidR="002D4A8A">
        <w:rPr>
          <w:rFonts w:asciiTheme="minorHAnsi" w:hAnsiTheme="minorHAnsi" w:cstheme="minorHAnsi"/>
        </w:rPr>
        <w:t>recommendation</w:t>
      </w:r>
      <w:r w:rsidR="00FB3FEB">
        <w:rPr>
          <w:rFonts w:asciiTheme="minorHAnsi" w:hAnsiTheme="minorHAnsi" w:cstheme="minorHAnsi"/>
        </w:rPr>
        <w:t>s</w:t>
      </w:r>
      <w:r w:rsidR="002D4A8A">
        <w:rPr>
          <w:rFonts w:asciiTheme="minorHAnsi" w:hAnsiTheme="minorHAnsi" w:cstheme="minorHAnsi"/>
        </w:rPr>
        <w:t xml:space="preserve"> in the </w:t>
      </w:r>
      <w:r>
        <w:rPr>
          <w:rFonts w:asciiTheme="minorHAnsi" w:hAnsiTheme="minorHAnsi" w:cstheme="minorHAnsi"/>
        </w:rPr>
        <w:t xml:space="preserve">report </w:t>
      </w:r>
      <w:r w:rsidR="00FB3FEB">
        <w:rPr>
          <w:rFonts w:asciiTheme="minorHAnsi" w:hAnsiTheme="minorHAnsi" w:cstheme="minorHAnsi"/>
        </w:rPr>
        <w:t>‘</w:t>
      </w:r>
      <w:r w:rsidR="002D4A8A">
        <w:rPr>
          <w:rFonts w:asciiTheme="minorHAnsi" w:hAnsiTheme="minorHAnsi" w:cstheme="minorHAnsi"/>
        </w:rPr>
        <w:t>Rural Housing for our Ageing Population: Preserving Independence HAPPI 4 The Rural HAPPI Inquiry Jeremy Porteus</w:t>
      </w:r>
      <w:r w:rsidR="00FB3FEB">
        <w:rPr>
          <w:rFonts w:asciiTheme="minorHAnsi" w:hAnsiTheme="minorHAnsi" w:cstheme="minorHAnsi"/>
        </w:rPr>
        <w:t>’</w:t>
      </w:r>
      <w:r w:rsidR="002D4A8A">
        <w:rPr>
          <w:rFonts w:asciiTheme="minorHAnsi" w:hAnsiTheme="minorHAnsi" w:cstheme="minorHAnsi"/>
        </w:rPr>
        <w:t xml:space="preserve">. </w:t>
      </w:r>
      <w:proofErr w:type="gramStart"/>
      <w:r w:rsidR="002D4A8A">
        <w:rPr>
          <w:rFonts w:asciiTheme="minorHAnsi" w:hAnsiTheme="minorHAnsi" w:cstheme="minorHAnsi"/>
        </w:rPr>
        <w:t>In particular recommendation</w:t>
      </w:r>
      <w:proofErr w:type="gramEnd"/>
      <w:r w:rsidR="002D4A8A">
        <w:rPr>
          <w:rFonts w:asciiTheme="minorHAnsi" w:hAnsiTheme="minorHAnsi" w:cstheme="minorHAnsi"/>
        </w:rPr>
        <w:t xml:space="preserve"> 4 regarding ‘meeting the needs of older people in rural communities e.g. by the allocation of sites in the local plan specifically for the housing of older people.’</w:t>
      </w:r>
    </w:p>
    <w:sectPr w:rsidR="00B157DB" w:rsidRPr="00FB03AE" w:rsidSect="002D4A8A">
      <w:pgSz w:w="11906" w:h="16838"/>
      <w:pgMar w:top="1134" w:right="1134"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ECE"/>
    <w:rsid w:val="0013177D"/>
    <w:rsid w:val="001C0CE3"/>
    <w:rsid w:val="002D4A8A"/>
    <w:rsid w:val="0032597F"/>
    <w:rsid w:val="00480186"/>
    <w:rsid w:val="00641915"/>
    <w:rsid w:val="007E3953"/>
    <w:rsid w:val="0086772E"/>
    <w:rsid w:val="00AE25D4"/>
    <w:rsid w:val="00B157DB"/>
    <w:rsid w:val="00C70498"/>
    <w:rsid w:val="00C90C7D"/>
    <w:rsid w:val="00D47C60"/>
    <w:rsid w:val="00E47ECE"/>
    <w:rsid w:val="00FB03AE"/>
    <w:rsid w:val="00FB3B77"/>
    <w:rsid w:val="00FB3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236162"/>
  <w15:chartTrackingRefBased/>
  <w15:docId w15:val="{44B11D8B-968E-F042-8AAC-A846CE351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E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7E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7E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7E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7E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7E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E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E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E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E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7E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7E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7E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7E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7E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E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E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ECE"/>
    <w:rPr>
      <w:rFonts w:eastAsiaTheme="majorEastAsia" w:cstheme="majorBidi"/>
      <w:color w:val="272727" w:themeColor="text1" w:themeTint="D8"/>
    </w:rPr>
  </w:style>
  <w:style w:type="paragraph" w:styleId="Title">
    <w:name w:val="Title"/>
    <w:basedOn w:val="Normal"/>
    <w:next w:val="Normal"/>
    <w:link w:val="TitleChar"/>
    <w:uiPriority w:val="10"/>
    <w:qFormat/>
    <w:rsid w:val="00E47E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E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EC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E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E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47ECE"/>
    <w:rPr>
      <w:i/>
      <w:iCs/>
      <w:color w:val="404040" w:themeColor="text1" w:themeTint="BF"/>
    </w:rPr>
  </w:style>
  <w:style w:type="paragraph" w:styleId="ListParagraph">
    <w:name w:val="List Paragraph"/>
    <w:basedOn w:val="Normal"/>
    <w:uiPriority w:val="34"/>
    <w:qFormat/>
    <w:rsid w:val="00E47ECE"/>
    <w:pPr>
      <w:ind w:left="720"/>
      <w:contextualSpacing/>
    </w:pPr>
  </w:style>
  <w:style w:type="character" w:styleId="IntenseEmphasis">
    <w:name w:val="Intense Emphasis"/>
    <w:basedOn w:val="DefaultParagraphFont"/>
    <w:uiPriority w:val="21"/>
    <w:qFormat/>
    <w:rsid w:val="00E47ECE"/>
    <w:rPr>
      <w:i/>
      <w:iCs/>
      <w:color w:val="2F5496" w:themeColor="accent1" w:themeShade="BF"/>
    </w:rPr>
  </w:style>
  <w:style w:type="paragraph" w:styleId="IntenseQuote">
    <w:name w:val="Intense Quote"/>
    <w:basedOn w:val="Normal"/>
    <w:next w:val="Normal"/>
    <w:link w:val="IntenseQuoteChar"/>
    <w:uiPriority w:val="30"/>
    <w:qFormat/>
    <w:rsid w:val="00E47E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7ECE"/>
    <w:rPr>
      <w:i/>
      <w:iCs/>
      <w:color w:val="2F5496" w:themeColor="accent1" w:themeShade="BF"/>
    </w:rPr>
  </w:style>
  <w:style w:type="character" w:styleId="IntenseReference">
    <w:name w:val="Intense Reference"/>
    <w:basedOn w:val="DefaultParagraphFont"/>
    <w:uiPriority w:val="32"/>
    <w:qFormat/>
    <w:rsid w:val="00E47ECE"/>
    <w:rPr>
      <w:b/>
      <w:bCs/>
      <w:smallCaps/>
      <w:color w:val="2F5496" w:themeColor="accent1" w:themeShade="BF"/>
      <w:spacing w:val="5"/>
    </w:rPr>
  </w:style>
  <w:style w:type="paragraph" w:styleId="NormalWeb">
    <w:name w:val="Normal (Web)"/>
    <w:basedOn w:val="Normal"/>
    <w:uiPriority w:val="99"/>
    <w:unhideWhenUsed/>
    <w:rsid w:val="00E47EC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Syson</dc:creator>
  <cp:keywords/>
  <dc:description/>
  <cp:lastModifiedBy>David Syson</cp:lastModifiedBy>
  <cp:revision>3</cp:revision>
  <dcterms:created xsi:type="dcterms:W3CDTF">2026-09-01T09:18:00Z</dcterms:created>
  <dcterms:modified xsi:type="dcterms:W3CDTF">2026-09-01T09:31:00Z</dcterms:modified>
</cp:coreProperties>
</file>