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AB0D3" w14:textId="77777777" w:rsidR="002B53D1" w:rsidRPr="002B53D1" w:rsidRDefault="002B53D1" w:rsidP="002B53D1">
      <w:r w:rsidRPr="002B53D1">
        <w:rPr>
          <w:b/>
          <w:bCs/>
        </w:rPr>
        <w:t xml:space="preserve">To: </w:t>
      </w:r>
      <w:r w:rsidRPr="002B53D1">
        <w:t>Spatial Planning Team, Cheshire East Council</w:t>
      </w:r>
    </w:p>
    <w:p w14:paraId="259E6772" w14:textId="77777777" w:rsidR="002B53D1" w:rsidRDefault="002B53D1" w:rsidP="002B53D1">
      <w:pPr>
        <w:pBdr>
          <w:bottom w:val="single" w:sz="6" w:space="1" w:color="auto"/>
        </w:pBdr>
      </w:pPr>
      <w:r w:rsidRPr="002B53D1">
        <w:rPr>
          <w:b/>
          <w:bCs/>
        </w:rPr>
        <w:t xml:space="preserve">Subject: </w:t>
      </w:r>
      <w:r w:rsidRPr="002B53D1">
        <w:t>Formal Objection to SHELAA Land Submission: 291.03-Hectare Area around Ashley</w:t>
      </w:r>
    </w:p>
    <w:p w14:paraId="3113C8E6" w14:textId="77777777" w:rsidR="00E57ED9" w:rsidRDefault="00E57ED9" w:rsidP="002B53D1">
      <w:pPr>
        <w:pBdr>
          <w:bottom w:val="single" w:sz="6" w:space="1" w:color="auto"/>
        </w:pBdr>
      </w:pPr>
    </w:p>
    <w:p w14:paraId="3681D356" w14:textId="77777777" w:rsidR="002B53D1" w:rsidRPr="002B53D1" w:rsidRDefault="002B53D1" w:rsidP="002B53D1">
      <w:pPr>
        <w:rPr>
          <w:b/>
          <w:bCs/>
        </w:rPr>
      </w:pPr>
      <w:r w:rsidRPr="002B53D1">
        <w:rPr>
          <w:b/>
          <w:bCs/>
        </w:rPr>
        <w:t>Formal Representation</w:t>
      </w:r>
    </w:p>
    <w:p w14:paraId="32BA7436" w14:textId="5E6F6942" w:rsidR="002B53D1" w:rsidRDefault="002B53D1" w:rsidP="002B53D1">
      <w:r w:rsidRPr="002B53D1">
        <w:t xml:space="preserve">I am writing to formally </w:t>
      </w:r>
      <w:r>
        <w:t>OBJECT to this proposal.  This is based on various points:</w:t>
      </w:r>
    </w:p>
    <w:p w14:paraId="44BB961E" w14:textId="6B2A21E8" w:rsidR="00990BBC" w:rsidRDefault="00990BBC" w:rsidP="00990BBC">
      <w:pPr>
        <w:pStyle w:val="ListParagraph"/>
        <w:numPr>
          <w:ilvl w:val="0"/>
          <w:numId w:val="1"/>
        </w:numPr>
      </w:pPr>
      <w:r>
        <w:t>Green Belt Protection</w:t>
      </w:r>
    </w:p>
    <w:p w14:paraId="6B7AE413" w14:textId="626F2B0F" w:rsidR="00990BBC" w:rsidRDefault="00990BBC" w:rsidP="00990BBC">
      <w:pPr>
        <w:pStyle w:val="ListParagraph"/>
        <w:numPr>
          <w:ilvl w:val="0"/>
          <w:numId w:val="1"/>
        </w:numPr>
      </w:pPr>
      <w:r>
        <w:t>Grey Belt Test</w:t>
      </w:r>
    </w:p>
    <w:p w14:paraId="111100C3" w14:textId="3B3B4FEA" w:rsidR="0072024D" w:rsidRDefault="0072024D" w:rsidP="00990BBC">
      <w:pPr>
        <w:pStyle w:val="ListParagraph"/>
        <w:numPr>
          <w:ilvl w:val="0"/>
          <w:numId w:val="1"/>
        </w:numPr>
      </w:pPr>
      <w:r>
        <w:t>Settlement Hierarchy</w:t>
      </w:r>
    </w:p>
    <w:p w14:paraId="648C8B4F" w14:textId="654069C2" w:rsidR="00990BBC" w:rsidRDefault="00990BBC" w:rsidP="00990BBC">
      <w:pPr>
        <w:pStyle w:val="ListParagraph"/>
        <w:numPr>
          <w:ilvl w:val="0"/>
          <w:numId w:val="1"/>
        </w:numPr>
      </w:pPr>
      <w:r>
        <w:t>Transport &amp; Safety</w:t>
      </w:r>
    </w:p>
    <w:p w14:paraId="7EC950CE" w14:textId="553BFB26" w:rsidR="00990BBC" w:rsidRDefault="00990BBC" w:rsidP="00990BBC">
      <w:pPr>
        <w:pStyle w:val="ListParagraph"/>
        <w:numPr>
          <w:ilvl w:val="0"/>
          <w:numId w:val="1"/>
        </w:numPr>
      </w:pPr>
      <w:r>
        <w:t xml:space="preserve">Loss of </w:t>
      </w:r>
      <w:r w:rsidR="0072024D">
        <w:t xml:space="preserve">Quality </w:t>
      </w:r>
      <w:r>
        <w:t>Farmland</w:t>
      </w:r>
    </w:p>
    <w:p w14:paraId="161E8B3E" w14:textId="54C98541" w:rsidR="00060B11" w:rsidRDefault="00060B11" w:rsidP="00990BBC">
      <w:pPr>
        <w:pStyle w:val="ListParagraph"/>
        <w:numPr>
          <w:ilvl w:val="0"/>
          <w:numId w:val="1"/>
        </w:numPr>
      </w:pPr>
      <w:r>
        <w:t>Ecological Harm</w:t>
      </w:r>
    </w:p>
    <w:p w14:paraId="5CEECA8D" w14:textId="783736B2" w:rsidR="00E57ED9" w:rsidRDefault="00E57ED9" w:rsidP="00990BBC">
      <w:pPr>
        <w:pStyle w:val="ListParagraph"/>
        <w:numPr>
          <w:ilvl w:val="0"/>
          <w:numId w:val="1"/>
        </w:numPr>
      </w:pPr>
      <w:r>
        <w:t>Infrastructure Barriers</w:t>
      </w:r>
    </w:p>
    <w:p w14:paraId="7D4B5AEF" w14:textId="77777777" w:rsidR="00990BBC" w:rsidRDefault="00990BBC" w:rsidP="00990BBC"/>
    <w:p w14:paraId="377EE715" w14:textId="77777777" w:rsidR="00990BBC" w:rsidRPr="00990BBC" w:rsidRDefault="00990BBC" w:rsidP="00990BBC">
      <w:pPr>
        <w:rPr>
          <w:b/>
          <w:bCs/>
        </w:rPr>
      </w:pPr>
      <w:r w:rsidRPr="00990BBC">
        <w:rPr>
          <w:b/>
          <w:bCs/>
        </w:rPr>
        <w:t>Green Belt Protection</w:t>
      </w:r>
    </w:p>
    <w:p w14:paraId="6C41C33C" w14:textId="63DCFD7F" w:rsidR="00990BBC" w:rsidRDefault="00990BBC" w:rsidP="00990BBC">
      <w:r>
        <w:t>This land forms a vital, narrow buffer in the North Cheshire Green Belt. It performs anti-sprawl buffer duties between Hale/Trafford and Knutsford/Mobberley. It is Manchester's 'breathing space' and has a "wash-over" Green Belt designation.</w:t>
      </w:r>
    </w:p>
    <w:p w14:paraId="1E70DF10" w14:textId="77777777" w:rsidR="00990BBC" w:rsidRDefault="00990BBC" w:rsidP="00990BBC"/>
    <w:p w14:paraId="03FDA05F" w14:textId="77777777" w:rsidR="00990BBC" w:rsidRDefault="00990BBC" w:rsidP="00990BBC">
      <w:pPr>
        <w:rPr>
          <w:b/>
          <w:bCs/>
        </w:rPr>
      </w:pPr>
      <w:r w:rsidRPr="002B53D1">
        <w:rPr>
          <w:b/>
          <w:bCs/>
        </w:rPr>
        <w:t xml:space="preserve">"Grey Belt" </w:t>
      </w:r>
      <w:r>
        <w:rPr>
          <w:b/>
          <w:bCs/>
        </w:rPr>
        <w:t>Test</w:t>
      </w:r>
    </w:p>
    <w:p w14:paraId="21C2BB29" w14:textId="01B9B777" w:rsidR="00990BBC" w:rsidRDefault="00990BBC" w:rsidP="00990BBC">
      <w:r w:rsidRPr="002B53D1">
        <w:t>Th</w:t>
      </w:r>
      <w:r>
        <w:t>is</w:t>
      </w:r>
      <w:r w:rsidRPr="002B53D1">
        <w:t xml:space="preserve"> productive, open</w:t>
      </w:r>
      <w:r>
        <w:t xml:space="preserve"> </w:t>
      </w:r>
      <w:r w:rsidRPr="002B53D1">
        <w:t xml:space="preserve">farmland across Ashley strongly fulfils Green Belt functions and </w:t>
      </w:r>
      <w:r>
        <w:t xml:space="preserve">has </w:t>
      </w:r>
      <w:r w:rsidRPr="002B53D1">
        <w:t>statutory environmental, heritage, and agricultural</w:t>
      </w:r>
      <w:r>
        <w:t xml:space="preserve"> </w:t>
      </w:r>
      <w:r w:rsidR="001C064A">
        <w:t>aspects</w:t>
      </w:r>
      <w:r>
        <w:t xml:space="preserve"> making it </w:t>
      </w:r>
      <w:r w:rsidR="001C064A">
        <w:t>ineligible</w:t>
      </w:r>
      <w:r>
        <w:t xml:space="preserve"> for grey belt reclassi</w:t>
      </w:r>
      <w:r w:rsidR="001C064A">
        <w:t>fi</w:t>
      </w:r>
      <w:r>
        <w:t>cation.</w:t>
      </w:r>
    </w:p>
    <w:p w14:paraId="0D1EBDD4" w14:textId="77777777" w:rsidR="00990BBC" w:rsidRDefault="00990BBC" w:rsidP="00990BBC"/>
    <w:p w14:paraId="07D3F851" w14:textId="6F2F46F3" w:rsidR="00990BBC" w:rsidRPr="0072024D" w:rsidRDefault="00990BBC" w:rsidP="00990BBC">
      <w:pPr>
        <w:rPr>
          <w:b/>
          <w:bCs/>
        </w:rPr>
      </w:pPr>
      <w:r w:rsidRPr="0072024D">
        <w:rPr>
          <w:b/>
          <w:bCs/>
        </w:rPr>
        <w:t>Settlement Hierarchy</w:t>
      </w:r>
    </w:p>
    <w:p w14:paraId="3D759129" w14:textId="19EE3284" w:rsidR="00990BBC" w:rsidRDefault="00990BBC" w:rsidP="00990BBC">
      <w:r w:rsidRPr="00990BBC">
        <w:t>Ashley is a small, rural parish with very little public transport, infrastructure or facilities. Allocating large-scale development here violates sustainable development principles, which require growth to be focused on Tier 1 and Tier 2 urban centres.</w:t>
      </w:r>
    </w:p>
    <w:p w14:paraId="50451128" w14:textId="124AACE0" w:rsidR="00990BBC" w:rsidRDefault="00060B11" w:rsidP="00060B11">
      <w:r>
        <w:t>The area</w:t>
      </w:r>
      <w:r w:rsidRPr="002B53D1">
        <w:t xml:space="preserve"> lacks essential local infrastructure</w:t>
      </w:r>
      <w:r>
        <w:t xml:space="preserve"> capacity for a development of this size</w:t>
      </w:r>
      <w:r w:rsidRPr="002B53D1">
        <w:t xml:space="preserve">, including </w:t>
      </w:r>
      <w:r>
        <w:t>s</w:t>
      </w:r>
      <w:r w:rsidRPr="002B53D1">
        <w:t>chool</w:t>
      </w:r>
      <w:r>
        <w:t xml:space="preserve">s, healthcare facilities, </w:t>
      </w:r>
      <w:r w:rsidRPr="002B53D1">
        <w:t>and local employment opportunities required to sustain housing growth</w:t>
      </w:r>
      <w:r>
        <w:t>.</w:t>
      </w:r>
    </w:p>
    <w:p w14:paraId="2E20D54B" w14:textId="77777777" w:rsidR="00060B11" w:rsidRDefault="00060B11" w:rsidP="00060B11"/>
    <w:p w14:paraId="3FE2E8B4" w14:textId="77777777" w:rsidR="0072024D" w:rsidRPr="0072024D" w:rsidRDefault="0072024D" w:rsidP="0072024D">
      <w:pPr>
        <w:rPr>
          <w:b/>
          <w:bCs/>
        </w:rPr>
      </w:pPr>
      <w:r w:rsidRPr="0072024D">
        <w:rPr>
          <w:b/>
          <w:bCs/>
        </w:rPr>
        <w:t>Transport &amp; Safety</w:t>
      </w:r>
    </w:p>
    <w:p w14:paraId="53FB923B" w14:textId="6E994E40" w:rsidR="0072024D" w:rsidRDefault="0072024D" w:rsidP="00990BBC">
      <w:r>
        <w:lastRenderedPageBreak/>
        <w:t xml:space="preserve">This site does not have the infrastructure to support a development such as this.  </w:t>
      </w:r>
    </w:p>
    <w:p w14:paraId="1C8173E7" w14:textId="77777777" w:rsidR="0072024D" w:rsidRDefault="0072024D" w:rsidP="0072024D">
      <w:pPr>
        <w:pStyle w:val="ListParagraph"/>
        <w:numPr>
          <w:ilvl w:val="0"/>
          <w:numId w:val="1"/>
        </w:numPr>
      </w:pPr>
      <w:r>
        <w:t xml:space="preserve">The rail network </w:t>
      </w:r>
      <w:proofErr w:type="gramStart"/>
      <w:r>
        <w:t>is  wholly</w:t>
      </w:r>
      <w:proofErr w:type="gramEnd"/>
      <w:r>
        <w:t xml:space="preserve"> incapable of supporting sustainable commuter demand.</w:t>
      </w:r>
    </w:p>
    <w:p w14:paraId="5CF56FB1" w14:textId="6F4D230F" w:rsidR="00E57ED9" w:rsidRDefault="00E57ED9" w:rsidP="0072024D">
      <w:pPr>
        <w:pStyle w:val="ListParagraph"/>
        <w:numPr>
          <w:ilvl w:val="0"/>
          <w:numId w:val="1"/>
        </w:numPr>
      </w:pPr>
      <w:r>
        <w:t>Other public transport options are extremely limited.</w:t>
      </w:r>
    </w:p>
    <w:p w14:paraId="19915471" w14:textId="34368E55" w:rsidR="0072024D" w:rsidRDefault="0072024D" w:rsidP="0072024D">
      <w:pPr>
        <w:pStyle w:val="ListParagraph"/>
        <w:numPr>
          <w:ilvl w:val="0"/>
          <w:numId w:val="1"/>
        </w:numPr>
      </w:pPr>
      <w:r>
        <w:t>The local highway network consists of narrow rural lanes and even narrower bridges, creating significant structural pinch points.</w:t>
      </w:r>
    </w:p>
    <w:p w14:paraId="7CE586B8" w14:textId="08B10175" w:rsidR="0058658D" w:rsidRDefault="0058658D" w:rsidP="0072024D">
      <w:pPr>
        <w:pStyle w:val="ListParagraph"/>
        <w:numPr>
          <w:ilvl w:val="0"/>
          <w:numId w:val="1"/>
        </w:numPr>
      </w:pPr>
      <w:r>
        <w:t>Pavements are either extremely narrow, or in many cases, non-existent</w:t>
      </w:r>
    </w:p>
    <w:p w14:paraId="3EDDE693" w14:textId="524DFE45" w:rsidR="00060B11" w:rsidRDefault="00060B11" w:rsidP="00E57ED9">
      <w:r>
        <w:t>The substantial traffic volumes generated by a housing development would cause severe cumulative network congestion and acute road safety risks, in direct conflict with current policy guidance.</w:t>
      </w:r>
    </w:p>
    <w:p w14:paraId="140D320A" w14:textId="77777777" w:rsidR="0072024D" w:rsidRDefault="0072024D" w:rsidP="00990BBC"/>
    <w:p w14:paraId="2004DB86" w14:textId="77777777" w:rsidR="0072024D" w:rsidRPr="0072024D" w:rsidRDefault="0072024D" w:rsidP="0072024D">
      <w:pPr>
        <w:rPr>
          <w:b/>
          <w:bCs/>
        </w:rPr>
      </w:pPr>
      <w:r w:rsidRPr="0072024D">
        <w:rPr>
          <w:b/>
          <w:bCs/>
        </w:rPr>
        <w:t>Loss of Quality Farmland</w:t>
      </w:r>
    </w:p>
    <w:p w14:paraId="4FA5C0D3" w14:textId="0278B208" w:rsidR="0072024D" w:rsidRDefault="0072024D" w:rsidP="0072024D">
      <w:r>
        <w:t>The site forms an unbroken area of high-grade farmland vital for regional food security.  Both national policy and local policies require</w:t>
      </w:r>
      <w:r w:rsidRPr="0072024D">
        <w:t xml:space="preserve"> </w:t>
      </w:r>
      <w:r>
        <w:t>development to be directed to brownfield or lower-quality land before such high-</w:t>
      </w:r>
      <w:r w:rsidR="001C064A">
        <w:t>quality</w:t>
      </w:r>
      <w:r>
        <w:t xml:space="preserve"> agricultural land be considered.</w:t>
      </w:r>
    </w:p>
    <w:p w14:paraId="6CCF45BC" w14:textId="7D12BEF9" w:rsidR="0072024D" w:rsidRDefault="0072024D" w:rsidP="0072024D"/>
    <w:p w14:paraId="7844D486" w14:textId="49044FEC" w:rsidR="00060B11" w:rsidRDefault="00060B11" w:rsidP="00060B11">
      <w:pPr>
        <w:rPr>
          <w:b/>
          <w:bCs/>
        </w:rPr>
      </w:pPr>
      <w:r w:rsidRPr="002B53D1">
        <w:rPr>
          <w:b/>
          <w:bCs/>
        </w:rPr>
        <w:t>Ecological Harm</w:t>
      </w:r>
    </w:p>
    <w:p w14:paraId="0A1B7BED" w14:textId="783ADAE7" w:rsidR="00060B11" w:rsidRPr="002B53D1" w:rsidRDefault="00060B11" w:rsidP="00060B11">
      <w:r w:rsidRPr="002B53D1">
        <w:t>Development would sever connected wildlife corridors and</w:t>
      </w:r>
      <w:r>
        <w:t xml:space="preserve"> </w:t>
      </w:r>
      <w:r w:rsidRPr="002B53D1">
        <w:t>jeopardize sensitive natural habitats</w:t>
      </w:r>
      <w:r>
        <w:t xml:space="preserve"> and nature reserves, thus impacting local b</w:t>
      </w:r>
      <w:r w:rsidRPr="002B53D1">
        <w:t xml:space="preserve">iodiversity and </w:t>
      </w:r>
      <w:r>
        <w:t>g</w:t>
      </w:r>
      <w:r w:rsidRPr="002B53D1">
        <w:t>eodiversity.</w:t>
      </w:r>
    </w:p>
    <w:p w14:paraId="4010E5BA" w14:textId="77777777" w:rsidR="0072024D" w:rsidRDefault="0072024D" w:rsidP="0072024D"/>
    <w:p w14:paraId="3571D8C7" w14:textId="34C14DFE" w:rsidR="00E57ED9" w:rsidRPr="00E57ED9" w:rsidRDefault="001C064A" w:rsidP="00E57ED9">
      <w:pPr>
        <w:rPr>
          <w:b/>
          <w:bCs/>
        </w:rPr>
      </w:pPr>
      <w:r w:rsidRPr="00E57ED9">
        <w:rPr>
          <w:b/>
          <w:bCs/>
        </w:rPr>
        <w:t>Infrastructure</w:t>
      </w:r>
      <w:r w:rsidR="00E57ED9" w:rsidRPr="00E57ED9">
        <w:rPr>
          <w:b/>
          <w:bCs/>
        </w:rPr>
        <w:t xml:space="preserve"> Barriers</w:t>
      </w:r>
    </w:p>
    <w:p w14:paraId="05FDB090" w14:textId="77777777" w:rsidR="00E57ED9" w:rsidRDefault="00E57ED9" w:rsidP="00E57ED9">
      <w:r>
        <w:t>The area lacks sewerage infrastructure, main electrical grid capacity, and adequate surface water drainage. Large-scale development would significantly increase surface water flood risks within the River Bollin catchment.</w:t>
      </w:r>
    </w:p>
    <w:p w14:paraId="27871ABD" w14:textId="77777777" w:rsidR="0072024D" w:rsidRDefault="0072024D" w:rsidP="0072024D"/>
    <w:p w14:paraId="50AA0C20" w14:textId="77777777" w:rsidR="002B53D1" w:rsidRPr="002B53D1" w:rsidRDefault="002B53D1" w:rsidP="002B53D1">
      <w:pPr>
        <w:rPr>
          <w:b/>
          <w:bCs/>
        </w:rPr>
      </w:pPr>
      <w:r w:rsidRPr="002B53D1">
        <w:rPr>
          <w:b/>
          <w:bCs/>
        </w:rPr>
        <w:t>Conclusion &amp; Formal Request</w:t>
      </w:r>
    </w:p>
    <w:p w14:paraId="1190C324" w14:textId="77777777" w:rsidR="00060B11" w:rsidRDefault="00060B11" w:rsidP="00060B11">
      <w:r w:rsidRPr="002B53D1">
        <w:t xml:space="preserve">This land allocation is fundamentally inappropriate for strategic scale development. </w:t>
      </w:r>
      <w:r>
        <w:t>It also conflicts with many areas of policy guidance at both national and local level.</w:t>
      </w:r>
    </w:p>
    <w:p w14:paraId="753DD326" w14:textId="0B6AC40F" w:rsidR="004C445B" w:rsidRDefault="002B53D1" w:rsidP="002B53D1">
      <w:pPr>
        <w:rPr>
          <w:b/>
          <w:bCs/>
        </w:rPr>
      </w:pPr>
      <w:r w:rsidRPr="002B53D1">
        <w:t xml:space="preserve">I </w:t>
      </w:r>
      <w:r w:rsidR="00EE64FB">
        <w:t xml:space="preserve">therefore </w:t>
      </w:r>
      <w:r w:rsidRPr="002B53D1">
        <w:t xml:space="preserve">formally request that Cheshire East Council classify all 12 submissions within this site as </w:t>
      </w:r>
      <w:r w:rsidRPr="002B53D1">
        <w:rPr>
          <w:b/>
          <w:bCs/>
        </w:rPr>
        <w:t>Unsuitable, Unavailable, and Undeliverable</w:t>
      </w:r>
    </w:p>
    <w:p w14:paraId="4D680C2F" w14:textId="77777777" w:rsidR="00E57ED9" w:rsidRDefault="00E57ED9" w:rsidP="002B53D1"/>
    <w:p w14:paraId="71A998D9" w14:textId="77777777" w:rsidR="00E57ED9" w:rsidRPr="00E57ED9" w:rsidRDefault="00E57ED9" w:rsidP="002B53D1"/>
    <w:sectPr w:rsidR="00E57ED9" w:rsidRPr="00E57E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3D4423"/>
    <w:multiLevelType w:val="hybridMultilevel"/>
    <w:tmpl w:val="977040A0"/>
    <w:lvl w:ilvl="0" w:tplc="0D5CD68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66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3D1"/>
    <w:rsid w:val="00060B11"/>
    <w:rsid w:val="000C1FEF"/>
    <w:rsid w:val="001C064A"/>
    <w:rsid w:val="002571D0"/>
    <w:rsid w:val="002B53D1"/>
    <w:rsid w:val="004C445B"/>
    <w:rsid w:val="0058658D"/>
    <w:rsid w:val="0072024D"/>
    <w:rsid w:val="00751BD8"/>
    <w:rsid w:val="0090187B"/>
    <w:rsid w:val="00990BBC"/>
    <w:rsid w:val="00991B36"/>
    <w:rsid w:val="00DA5C4C"/>
    <w:rsid w:val="00E57ED9"/>
    <w:rsid w:val="00E677E5"/>
    <w:rsid w:val="00EE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5B527"/>
  <w15:chartTrackingRefBased/>
  <w15:docId w15:val="{692C6049-7DCF-4620-A84F-23BF2D7C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5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5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53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5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3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3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3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3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53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3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3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3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3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3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5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5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53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53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53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3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3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3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 Swarbrick</dc:creator>
  <cp:keywords/>
  <dc:description/>
  <cp:lastModifiedBy>Roz Swarbrick</cp:lastModifiedBy>
  <cp:revision>2</cp:revision>
  <dcterms:created xsi:type="dcterms:W3CDTF">2026-08-18T12:37:00Z</dcterms:created>
  <dcterms:modified xsi:type="dcterms:W3CDTF">2026-08-18T12:37:00Z</dcterms:modified>
</cp:coreProperties>
</file>